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31" w:type="dxa"/>
        <w:tblLook w:val="01E0" w:firstRow="1" w:lastRow="1" w:firstColumn="1" w:lastColumn="1" w:noHBand="0" w:noVBand="0"/>
      </w:tblPr>
      <w:tblGrid>
        <w:gridCol w:w="3544"/>
        <w:gridCol w:w="5687"/>
      </w:tblGrid>
      <w:tr w:rsidR="00D70EB5" w:rsidRPr="00C70F8E" w:rsidTr="00A95B7E">
        <w:tc>
          <w:tcPr>
            <w:tcW w:w="3544" w:type="dxa"/>
            <w:shd w:val="clear" w:color="auto" w:fill="auto"/>
          </w:tcPr>
          <w:p w:rsidR="00D70EB5" w:rsidRPr="00C70F8E" w:rsidRDefault="00D70EB5" w:rsidP="00A95B7E">
            <w:pPr>
              <w:jc w:val="center"/>
              <w:rPr>
                <w:rFonts w:ascii="Times New Roman" w:hAnsi="Times New Roman"/>
                <w:b/>
                <w:sz w:val="26"/>
                <w:szCs w:val="24"/>
              </w:rPr>
            </w:pPr>
            <w:r w:rsidRPr="00C70F8E">
              <w:rPr>
                <w:rFonts w:ascii="Times New Roman" w:hAnsi="Times New Roman"/>
                <w:b/>
                <w:sz w:val="26"/>
                <w:szCs w:val="24"/>
              </w:rPr>
              <w:t>HỘI ĐỒNG NHÂN DÂN</w:t>
            </w:r>
          </w:p>
        </w:tc>
        <w:tc>
          <w:tcPr>
            <w:tcW w:w="5687" w:type="dxa"/>
            <w:shd w:val="clear" w:color="auto" w:fill="auto"/>
          </w:tcPr>
          <w:p w:rsidR="00D70EB5" w:rsidRPr="00C70F8E" w:rsidRDefault="00D70EB5" w:rsidP="00A95B7E">
            <w:pPr>
              <w:rPr>
                <w:rFonts w:ascii="Times New Roman" w:hAnsi="Times New Roman"/>
                <w:sz w:val="26"/>
                <w:szCs w:val="26"/>
              </w:rPr>
            </w:pPr>
            <w:r w:rsidRPr="00C70F8E">
              <w:rPr>
                <w:rFonts w:ascii="Times New Roman" w:hAnsi="Times New Roman"/>
                <w:b/>
                <w:bCs/>
                <w:sz w:val="26"/>
                <w:szCs w:val="26"/>
              </w:rPr>
              <w:t>CỘNG HÒA XÃ HỘI CHỦ NGHĨA VIỆT NAM</w:t>
            </w:r>
          </w:p>
        </w:tc>
      </w:tr>
      <w:tr w:rsidR="00D70EB5" w:rsidRPr="00C70F8E" w:rsidTr="00A95B7E">
        <w:tc>
          <w:tcPr>
            <w:tcW w:w="3544" w:type="dxa"/>
            <w:shd w:val="clear" w:color="auto" w:fill="auto"/>
          </w:tcPr>
          <w:p w:rsidR="00D70EB5" w:rsidRPr="00C70F8E" w:rsidRDefault="00D70EB5" w:rsidP="00A95B7E">
            <w:pPr>
              <w:jc w:val="center"/>
              <w:rPr>
                <w:rFonts w:ascii="Times New Roman" w:hAnsi="Times New Roman"/>
                <w:sz w:val="24"/>
                <w:szCs w:val="24"/>
              </w:rPr>
            </w:pPr>
            <w:r w:rsidRPr="00C70F8E">
              <w:rPr>
                <w:rFonts w:ascii="Times New Roman" w:hAnsi="Times New Roman"/>
                <w:b/>
                <w:bCs/>
                <w:sz w:val="26"/>
                <w:szCs w:val="26"/>
              </w:rPr>
              <w:t>TỈNH KHÁNH HÒA</w:t>
            </w:r>
          </w:p>
        </w:tc>
        <w:tc>
          <w:tcPr>
            <w:tcW w:w="5687" w:type="dxa"/>
            <w:shd w:val="clear" w:color="auto" w:fill="auto"/>
          </w:tcPr>
          <w:p w:rsidR="00D70EB5" w:rsidRPr="00C70F8E" w:rsidRDefault="00D70EB5" w:rsidP="00A95B7E">
            <w:pPr>
              <w:jc w:val="center"/>
              <w:rPr>
                <w:rFonts w:ascii="Times New Roman" w:hAnsi="Times New Roman"/>
              </w:rPr>
            </w:pPr>
            <w:r w:rsidRPr="00C70F8E">
              <w:rPr>
                <w:rFonts w:ascii="Times New Roman" w:hAnsi="Times New Roman"/>
                <w:b/>
                <w:bCs/>
              </w:rPr>
              <w:t>Độc lập - Tự do - Hạnh phúc</w:t>
            </w:r>
          </w:p>
        </w:tc>
      </w:tr>
      <w:tr w:rsidR="00D70EB5" w:rsidRPr="00C70F8E" w:rsidTr="00A95B7E">
        <w:tc>
          <w:tcPr>
            <w:tcW w:w="3544" w:type="dxa"/>
            <w:shd w:val="clear" w:color="auto" w:fill="auto"/>
          </w:tcPr>
          <w:p w:rsidR="00D70EB5" w:rsidRPr="00C70F8E" w:rsidRDefault="00D70EB5" w:rsidP="00A95B7E">
            <w:pPr>
              <w:rPr>
                <w:rFonts w:ascii="Times New Roman" w:hAnsi="Times New Roman"/>
                <w:bCs/>
                <w:sz w:val="26"/>
                <w:szCs w:val="26"/>
              </w:rPr>
            </w:pPr>
            <w:r w:rsidRPr="00C70F8E">
              <w:rPr>
                <w:rFonts w:ascii="Times New Roman" w:hAnsi="Times New Roman"/>
                <w:noProof/>
                <w:lang w:val="en-GB" w:eastAsia="en-GB"/>
              </w:rPr>
              <mc:AlternateContent>
                <mc:Choice Requires="wps">
                  <w:drawing>
                    <wp:anchor distT="4294967294" distB="4294967294" distL="114300" distR="114300" simplePos="0" relativeHeight="251659264" behindDoc="0" locked="0" layoutInCell="1" allowOverlap="1" wp14:anchorId="0D5BB3CA" wp14:editId="120CFFA3">
                      <wp:simplePos x="0" y="0"/>
                      <wp:positionH relativeFrom="column">
                        <wp:posOffset>620623</wp:posOffset>
                      </wp:positionH>
                      <wp:positionV relativeFrom="paragraph">
                        <wp:posOffset>12988</wp:posOffset>
                      </wp:positionV>
                      <wp:extent cx="889000" cy="0"/>
                      <wp:effectExtent l="0" t="0" r="25400" b="1905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96DEB" id="Line 1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85pt,1pt" to="11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" strokeweight=".25pt"/>
                  </w:pict>
                </mc:Fallback>
              </mc:AlternateContent>
            </w:r>
          </w:p>
        </w:tc>
        <w:tc>
          <w:tcPr>
            <w:tcW w:w="5687" w:type="dxa"/>
            <w:shd w:val="clear" w:color="auto" w:fill="auto"/>
          </w:tcPr>
          <w:p w:rsidR="00D70EB5" w:rsidRPr="00C70F8E" w:rsidRDefault="00D70EB5" w:rsidP="00A95B7E">
            <w:pPr>
              <w:jc w:val="center"/>
              <w:rPr>
                <w:rFonts w:ascii="Times New Roman" w:hAnsi="Times New Roman"/>
                <w:bCs/>
              </w:rPr>
            </w:pPr>
            <w:r w:rsidRPr="00C70F8E">
              <w:rPr>
                <w:rFonts w:ascii="Times New Roman" w:hAnsi="Times New Roman"/>
                <w:noProof/>
                <w:sz w:val="24"/>
                <w:szCs w:val="24"/>
                <w:lang w:val="en-GB" w:eastAsia="en-GB"/>
              </w:rPr>
              <mc:AlternateContent>
                <mc:Choice Requires="wps">
                  <w:drawing>
                    <wp:anchor distT="4294967294" distB="4294967294" distL="114300" distR="114300" simplePos="0" relativeHeight="251660288" behindDoc="0" locked="0" layoutInCell="1" allowOverlap="1" wp14:anchorId="17B7CCFC" wp14:editId="013F9EF1">
                      <wp:simplePos x="0" y="0"/>
                      <wp:positionH relativeFrom="column">
                        <wp:posOffset>685752</wp:posOffset>
                      </wp:positionH>
                      <wp:positionV relativeFrom="paragraph">
                        <wp:posOffset>12988</wp:posOffset>
                      </wp:positionV>
                      <wp:extent cx="2133600" cy="0"/>
                      <wp:effectExtent l="0" t="0" r="19050"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2C80F" id="Line 1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1pt" to="22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" strokeweight=".25pt"/>
                  </w:pict>
                </mc:Fallback>
              </mc:AlternateContent>
            </w:r>
          </w:p>
        </w:tc>
      </w:tr>
      <w:tr w:rsidR="00D70EB5" w:rsidRPr="00C70F8E" w:rsidTr="00A95B7E">
        <w:tc>
          <w:tcPr>
            <w:tcW w:w="3544" w:type="dxa"/>
            <w:shd w:val="clear" w:color="auto" w:fill="auto"/>
          </w:tcPr>
          <w:p w:rsidR="00D70EB5" w:rsidRPr="00C70F8E" w:rsidRDefault="00D70EB5" w:rsidP="00A95B7E">
            <w:pPr>
              <w:jc w:val="center"/>
              <w:rPr>
                <w:rFonts w:ascii="Times New Roman" w:hAnsi="Times New Roman"/>
                <w:bCs/>
                <w:sz w:val="26"/>
                <w:szCs w:val="26"/>
              </w:rPr>
            </w:pPr>
            <w:r w:rsidRPr="00C70F8E">
              <w:rPr>
                <w:rFonts w:ascii="Times New Roman" w:hAnsi="Times New Roman"/>
                <w:bCs/>
                <w:sz w:val="26"/>
                <w:szCs w:val="26"/>
              </w:rPr>
              <w:t>Số:         /2026/NQ-HĐND</w:t>
            </w:r>
          </w:p>
        </w:tc>
        <w:tc>
          <w:tcPr>
            <w:tcW w:w="5687" w:type="dxa"/>
            <w:shd w:val="clear" w:color="auto" w:fill="auto"/>
          </w:tcPr>
          <w:p w:rsidR="00D70EB5" w:rsidRPr="00C70F8E" w:rsidRDefault="00D70EB5" w:rsidP="004F2699">
            <w:pPr>
              <w:jc w:val="center"/>
              <w:rPr>
                <w:rFonts w:ascii="Times New Roman" w:hAnsi="Times New Roman"/>
                <w:bCs/>
                <w:sz w:val="26"/>
                <w:szCs w:val="26"/>
              </w:rPr>
            </w:pPr>
            <w:r w:rsidRPr="00C70F8E">
              <w:rPr>
                <w:rFonts w:ascii="Times New Roman" w:hAnsi="Times New Roman"/>
                <w:i/>
                <w:iCs/>
                <w:szCs w:val="26"/>
              </w:rPr>
              <w:t>Khánh Hòa, ngày        tháng    năm 2026</w:t>
            </w:r>
          </w:p>
        </w:tc>
      </w:tr>
    </w:tbl>
    <w:p w:rsidR="00D70EB5" w:rsidRPr="00C70F8E" w:rsidRDefault="00D70EB5" w:rsidP="00D70EB5">
      <w:pPr>
        <w:rPr>
          <w:rFonts w:ascii="Times New Roman" w:hAnsi="Times New Roman"/>
        </w:rPr>
      </w:pPr>
      <w:r w:rsidRPr="00C70F8E">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00C12A4B" wp14:editId="0D802F34">
                <wp:simplePos x="0" y="0"/>
                <wp:positionH relativeFrom="column">
                  <wp:posOffset>580450</wp:posOffset>
                </wp:positionH>
                <wp:positionV relativeFrom="paragraph">
                  <wp:posOffset>56072</wp:posOffset>
                </wp:positionV>
                <wp:extent cx="1026543" cy="309904"/>
                <wp:effectExtent l="0" t="0" r="2159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543" cy="309904"/>
                        </a:xfrm>
                        <a:prstGeom prst="rect">
                          <a:avLst/>
                        </a:prstGeom>
                        <a:solidFill>
                          <a:srgbClr val="FFFFFF"/>
                        </a:solidFill>
                        <a:ln w="3175">
                          <a:solidFill>
                            <a:srgbClr val="000000"/>
                          </a:solidFill>
                          <a:miter lim="800000"/>
                          <a:headEnd/>
                          <a:tailEnd/>
                        </a:ln>
                      </wps:spPr>
                      <wps:txbx>
                        <w:txbxContent>
                          <w:p w:rsidR="00D70EB5" w:rsidRPr="004F2699" w:rsidRDefault="00D70EB5" w:rsidP="00D70EB5">
                            <w:pPr>
                              <w:jc w:val="center"/>
                              <w:rPr>
                                <w:rFonts w:ascii="Times New Roman" w:hAnsi="Times New Roman"/>
                                <w:b/>
                                <w:sz w:val="24"/>
                                <w:szCs w:val="24"/>
                                <w:lang w:val="vi-VN"/>
                              </w:rPr>
                            </w:pPr>
                            <w:r w:rsidRPr="004F2699">
                              <w:rPr>
                                <w:b/>
                                <w:sz w:val="24"/>
                                <w:szCs w:val="24"/>
                              </w:rPr>
                              <w:t>D</w:t>
                            </w:r>
                            <w:r w:rsidRPr="004F2699">
                              <w:rPr>
                                <w:rFonts w:ascii="Times New Roman" w:hAnsi="Times New Roman"/>
                                <w:b/>
                                <w:sz w:val="24"/>
                                <w:szCs w:val="24"/>
                                <w:lang w:val="vi-VN"/>
                              </w:rPr>
                              <w:t>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C12A4B" id="_x0000_t202" coordsize="21600,21600" o:spt="202" path="m,l,21600r21600,l21600,xe">
                <v:stroke joinstyle="miter"/>
                <v:path gradientshapeok="t" o:connecttype="rect"/>
              </v:shapetype>
              <v:shape id="Text Box 2" o:spid="_x0000_s1026" type="#_x0000_t202" style="position:absolute;margin-left:45.7pt;margin-top:4.4pt;width:80.85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" strokeweight=".25pt">
                <v:textbox>
                  <w:txbxContent>
                    <w:p w:rsidR="00D70EB5" w:rsidRPr="004F2699" w:rsidRDefault="00D70EB5" w:rsidP="00D70EB5">
                      <w:pPr>
                        <w:jc w:val="center"/>
                        <w:rPr>
                          <w:rFonts w:ascii="Times New Roman" w:hAnsi="Times New Roman"/>
                          <w:b/>
                          <w:sz w:val="24"/>
                          <w:szCs w:val="24"/>
                          <w:lang w:val="vi-VN"/>
                        </w:rPr>
                      </w:pPr>
                      <w:r w:rsidRPr="004F2699">
                        <w:rPr>
                          <w:b/>
                          <w:sz w:val="24"/>
                          <w:szCs w:val="24"/>
                        </w:rPr>
                        <w:t>D</w:t>
                      </w:r>
                      <w:r w:rsidRPr="004F2699">
                        <w:rPr>
                          <w:rFonts w:ascii="Times New Roman" w:hAnsi="Times New Roman"/>
                          <w:b/>
                          <w:sz w:val="24"/>
                          <w:szCs w:val="24"/>
                          <w:lang w:val="vi-VN"/>
                        </w:rPr>
                        <w:t>Ự THẢO</w:t>
                      </w:r>
                    </w:p>
                  </w:txbxContent>
                </v:textbox>
              </v:shape>
            </w:pict>
          </mc:Fallback>
        </mc:AlternateContent>
      </w:r>
    </w:p>
    <w:p w:rsidR="00D70EB5" w:rsidRPr="00C70F8E" w:rsidRDefault="00D70EB5" w:rsidP="00D70EB5">
      <w:pPr>
        <w:jc w:val="center"/>
        <w:rPr>
          <w:rFonts w:ascii="Times New Roman" w:hAnsi="Times New Roman"/>
          <w:b/>
        </w:rPr>
      </w:pPr>
      <w:r w:rsidRPr="00C70F8E">
        <w:rPr>
          <w:rFonts w:ascii="Times New Roman" w:hAnsi="Times New Roman"/>
          <w:b/>
        </w:rPr>
        <w:t>NGHỊ QUYẾT</w:t>
      </w:r>
    </w:p>
    <w:p w:rsidR="00D70EB5" w:rsidRPr="00C70F8E" w:rsidRDefault="00D70EB5" w:rsidP="00D70EB5">
      <w:pPr>
        <w:jc w:val="center"/>
        <w:rPr>
          <w:rFonts w:ascii="Times New Roman" w:hAnsi="Times New Roman"/>
          <w:b/>
          <w:lang w:val="nl-NL"/>
        </w:rPr>
      </w:pPr>
      <w:r w:rsidRPr="00C70F8E">
        <w:rPr>
          <w:rFonts w:ascii="Times New Roman" w:hAnsi="Times New Roman"/>
          <w:b/>
        </w:rPr>
        <w:t xml:space="preserve">Quy định </w:t>
      </w:r>
      <w:r w:rsidRPr="00C70F8E">
        <w:rPr>
          <w:rFonts w:ascii="Times New Roman" w:hAnsi="Times New Roman"/>
          <w:b/>
          <w:lang w:val="nl-NL"/>
        </w:rPr>
        <w:t xml:space="preserve">nội dung và mức chi để tổ chức các kỳ thi, cuộc thi, hội thi </w:t>
      </w:r>
    </w:p>
    <w:p w:rsidR="00D70EB5" w:rsidRPr="00C70F8E" w:rsidRDefault="00D70EB5" w:rsidP="00D70EB5">
      <w:pPr>
        <w:jc w:val="center"/>
        <w:rPr>
          <w:rFonts w:ascii="Times New Roman" w:hAnsi="Times New Roman"/>
          <w:b/>
          <w:lang w:val="nl-NL"/>
        </w:rPr>
      </w:pPr>
      <w:r w:rsidRPr="00C70F8E">
        <w:rPr>
          <w:rFonts w:ascii="Times New Roman" w:hAnsi="Times New Roman"/>
          <w:b/>
          <w:lang w:val="nl-NL"/>
        </w:rPr>
        <w:t>trong lĩnh vực giáo dục và đào tạo trên địa bàn tỉnh Khánh Hòa</w:t>
      </w:r>
    </w:p>
    <w:p w:rsidR="00D70EB5" w:rsidRPr="00C70F8E" w:rsidRDefault="00E93AE6" w:rsidP="00D70EB5">
      <w:pPr>
        <w:jc w:val="center"/>
        <w:rPr>
          <w:rFonts w:ascii="Times New Roman" w:hAnsi="Times New Roman"/>
          <w:b/>
          <w:lang w:val="nl-NL"/>
        </w:rPr>
      </w:pPr>
      <w:r>
        <w:rPr>
          <w:rFonts w:ascii="Times New Roman" w:hAnsi="Times New Roman"/>
          <w:b/>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1697570</wp:posOffset>
                </wp:positionH>
                <wp:positionV relativeFrom="paragraph">
                  <wp:posOffset>60577</wp:posOffset>
                </wp:positionV>
                <wp:extent cx="2628181" cy="11501"/>
                <wp:effectExtent l="0" t="0" r="20320" b="26670"/>
                <wp:wrapNone/>
                <wp:docPr id="6" name="Straight Connector 6"/>
                <wp:cNvGraphicFramePr/>
                <a:graphic xmlns:a="http://schemas.openxmlformats.org/drawingml/2006/main">
                  <a:graphicData uri="http://schemas.microsoft.com/office/word/2010/wordprocessingShape">
                    <wps:wsp>
                      <wps:cNvCnPr/>
                      <wps:spPr>
                        <a:xfrm flipV="1">
                          <a:off x="0" y="0"/>
                          <a:ext cx="2628181" cy="115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F98B00"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33.65pt,4.75pt" to="340.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" strokecolor="black [3213]" strokeweight=".5pt">
                <v:stroke joinstyle="miter"/>
              </v:line>
            </w:pict>
          </mc:Fallback>
        </mc:AlternateContent>
      </w:r>
    </w:p>
    <w:p w:rsidR="00D70EB5" w:rsidRPr="00C70F8E" w:rsidRDefault="00D70EB5" w:rsidP="00D70EB5">
      <w:pPr>
        <w:ind w:firstLine="720"/>
        <w:jc w:val="both"/>
        <w:rPr>
          <w:rFonts w:ascii="Times New Roman" w:hAnsi="Times New Roman"/>
          <w:lang w:val="nl-NL"/>
        </w:rPr>
      </w:pPr>
    </w:p>
    <w:p w:rsidR="00D70EB5" w:rsidRPr="00C70F8E" w:rsidRDefault="00D70EB5" w:rsidP="00D70EB5">
      <w:pPr>
        <w:shd w:val="clear" w:color="auto" w:fill="FFFFFF"/>
        <w:spacing w:after="120" w:line="312" w:lineRule="auto"/>
        <w:jc w:val="both"/>
        <w:rPr>
          <w:rFonts w:ascii="Times New Roman" w:hAnsi="Times New Roman"/>
          <w:i/>
          <w:iCs/>
          <w:lang w:val="nl-NL"/>
        </w:rPr>
      </w:pPr>
      <w:r w:rsidRPr="00C70F8E">
        <w:rPr>
          <w:rFonts w:ascii="Times New Roman" w:hAnsi="Times New Roman"/>
          <w:i/>
          <w:iCs/>
          <w:lang w:val="nl-NL"/>
        </w:rPr>
        <w:tab/>
        <w:t>Căn cứ Luật Tổ chức chính quyền địa ph</w:t>
      </w:r>
      <w:r w:rsidRPr="00C70F8E">
        <w:rPr>
          <w:rFonts w:ascii="Times New Roman" w:hAnsi="Times New Roman" w:hint="eastAsia"/>
          <w:i/>
          <w:iCs/>
          <w:lang w:val="nl-NL"/>
        </w:rPr>
        <w:t>ươ</w:t>
      </w:r>
      <w:r w:rsidRPr="00C70F8E">
        <w:rPr>
          <w:rFonts w:ascii="Times New Roman" w:hAnsi="Times New Roman"/>
          <w:i/>
          <w:iCs/>
          <w:lang w:val="nl-NL"/>
        </w:rPr>
        <w:t>ng số 72/2025/QH15;</w:t>
      </w:r>
    </w:p>
    <w:p w:rsidR="00D70EB5" w:rsidRPr="00C70F8E" w:rsidRDefault="00D70EB5" w:rsidP="00D70EB5">
      <w:pPr>
        <w:shd w:val="clear" w:color="auto" w:fill="FFFFFF"/>
        <w:spacing w:after="120" w:line="312" w:lineRule="auto"/>
        <w:jc w:val="both"/>
        <w:rPr>
          <w:rFonts w:ascii="Times New Roman" w:hAnsi="Times New Roman"/>
          <w:i/>
          <w:iCs/>
          <w:lang w:val="nl-NL"/>
        </w:rPr>
      </w:pPr>
      <w:r w:rsidRPr="00C70F8E">
        <w:rPr>
          <w:rFonts w:ascii="Times New Roman" w:hAnsi="Times New Roman"/>
          <w:i/>
          <w:iCs/>
          <w:lang w:val="nl-NL"/>
        </w:rPr>
        <w:tab/>
        <w:t>Căn cứ Luật Ban hành văn bản quy phạm pháp luật số 64/2025/QH15 đ</w:t>
      </w:r>
      <w:r w:rsidRPr="00C70F8E">
        <w:rPr>
          <w:rFonts w:ascii="Times New Roman" w:hAnsi="Times New Roman" w:hint="eastAsia"/>
          <w:i/>
          <w:iCs/>
          <w:lang w:val="nl-NL"/>
        </w:rPr>
        <w:t>ư</w:t>
      </w:r>
      <w:r w:rsidRPr="00C70F8E">
        <w:rPr>
          <w:rFonts w:ascii="Times New Roman" w:hAnsi="Times New Roman"/>
          <w:i/>
          <w:iCs/>
          <w:lang w:val="nl-NL"/>
        </w:rPr>
        <w:t>ợc sửa đổi, bổ sung bởi Luật số 87/2025/QH15;</w:t>
      </w:r>
    </w:p>
    <w:p w:rsidR="00D70EB5" w:rsidRPr="00C70F8E" w:rsidRDefault="00D70EB5" w:rsidP="00D70EB5">
      <w:pPr>
        <w:shd w:val="clear" w:color="auto" w:fill="FFFFFF"/>
        <w:spacing w:after="120" w:line="312" w:lineRule="auto"/>
        <w:jc w:val="both"/>
        <w:rPr>
          <w:rFonts w:ascii="Times New Roman" w:hAnsi="Times New Roman"/>
          <w:i/>
          <w:iCs/>
          <w:lang w:val="nl-NL"/>
        </w:rPr>
      </w:pPr>
      <w:r w:rsidRPr="00C70F8E">
        <w:rPr>
          <w:rFonts w:ascii="Times New Roman" w:hAnsi="Times New Roman"/>
          <w:i/>
          <w:iCs/>
          <w:lang w:val="nl-NL"/>
        </w:rPr>
        <w:tab/>
        <w:t>Căn cứ Luật Giáo dục số 43/2019/QH14 đ</w:t>
      </w:r>
      <w:r w:rsidRPr="00C70F8E">
        <w:rPr>
          <w:rFonts w:ascii="Times New Roman" w:hAnsi="Times New Roman" w:hint="eastAsia"/>
          <w:i/>
          <w:iCs/>
          <w:lang w:val="nl-NL"/>
        </w:rPr>
        <w:t>ư</w:t>
      </w:r>
      <w:r w:rsidRPr="00C70F8E">
        <w:rPr>
          <w:rFonts w:ascii="Times New Roman" w:hAnsi="Times New Roman"/>
          <w:i/>
          <w:iCs/>
          <w:lang w:val="nl-NL"/>
        </w:rPr>
        <w:t>ợc sửa đổi, bổ sung bởi Luật số 123/2025/QH15;</w:t>
      </w:r>
    </w:p>
    <w:p w:rsidR="00D70EB5" w:rsidRDefault="00D70EB5" w:rsidP="00D70EB5">
      <w:pPr>
        <w:shd w:val="clear" w:color="auto" w:fill="FFFFFF"/>
        <w:spacing w:after="120" w:line="312" w:lineRule="auto"/>
        <w:ind w:firstLine="709"/>
        <w:jc w:val="both"/>
        <w:rPr>
          <w:rFonts w:ascii="Times New Roman" w:hAnsi="Times New Roman"/>
          <w:i/>
          <w:iCs/>
          <w:lang w:val="nl-NL"/>
        </w:rPr>
      </w:pPr>
      <w:r w:rsidRPr="00C70F8E">
        <w:rPr>
          <w:rFonts w:ascii="Times New Roman" w:hAnsi="Times New Roman"/>
          <w:i/>
          <w:iCs/>
          <w:lang w:val="nl-NL"/>
        </w:rPr>
        <w:t>Căn cứ Luật Ngân sách nhà n</w:t>
      </w:r>
      <w:r w:rsidRPr="00C70F8E">
        <w:rPr>
          <w:rFonts w:ascii="Times New Roman" w:hAnsi="Times New Roman" w:hint="eastAsia"/>
          <w:i/>
          <w:iCs/>
          <w:lang w:val="nl-NL"/>
        </w:rPr>
        <w:t>ư</w:t>
      </w:r>
      <w:r w:rsidRPr="00C70F8E">
        <w:rPr>
          <w:rFonts w:ascii="Times New Roman" w:hAnsi="Times New Roman"/>
          <w:i/>
          <w:iCs/>
          <w:lang w:val="nl-NL"/>
        </w:rPr>
        <w:t>ớc số 89/2025/QH15;</w:t>
      </w:r>
    </w:p>
    <w:p w:rsidR="00D70EB5" w:rsidRDefault="00D70EB5" w:rsidP="00D70EB5">
      <w:pPr>
        <w:shd w:val="clear" w:color="auto" w:fill="FFFFFF"/>
        <w:spacing w:after="120" w:line="312" w:lineRule="auto"/>
        <w:ind w:firstLine="709"/>
        <w:jc w:val="both"/>
        <w:rPr>
          <w:rFonts w:ascii="Times New Roman" w:hAnsi="Times New Roman"/>
          <w:i/>
          <w:iCs/>
          <w:lang w:val="nl-NL"/>
        </w:rPr>
      </w:pPr>
      <w:r w:rsidRPr="00C70F8E">
        <w:rPr>
          <w:rFonts w:ascii="Times New Roman" w:hAnsi="Times New Roman"/>
          <w:i/>
          <w:iCs/>
          <w:lang w:val="nl-NL"/>
        </w:rPr>
        <w:t>Căn cứ Thông t</w:t>
      </w:r>
      <w:r w:rsidRPr="00C70F8E">
        <w:rPr>
          <w:rFonts w:ascii="Times New Roman" w:hAnsi="Times New Roman" w:hint="eastAsia"/>
          <w:i/>
          <w:iCs/>
          <w:lang w:val="nl-NL"/>
        </w:rPr>
        <w:t>ư</w:t>
      </w:r>
      <w:r w:rsidRPr="00C70F8E">
        <w:rPr>
          <w:rFonts w:ascii="Times New Roman" w:hAnsi="Times New Roman"/>
          <w:i/>
          <w:iCs/>
          <w:lang w:val="nl-NL"/>
        </w:rPr>
        <w:t xml:space="preserve"> số 69/2021/TT-BTC ngày 11 tháng 8 năm 2021 của Bộ tr</w:t>
      </w:r>
      <w:r w:rsidRPr="00C70F8E">
        <w:rPr>
          <w:rFonts w:ascii="Times New Roman" w:hAnsi="Times New Roman" w:hint="eastAsia"/>
          <w:i/>
          <w:iCs/>
          <w:lang w:val="nl-NL"/>
        </w:rPr>
        <w:t>ư</w:t>
      </w:r>
      <w:r w:rsidRPr="00C70F8E">
        <w:rPr>
          <w:rFonts w:ascii="Times New Roman" w:hAnsi="Times New Roman"/>
          <w:i/>
          <w:iCs/>
          <w:lang w:val="nl-NL"/>
        </w:rPr>
        <w:t>ởng Bộ Tài chính h</w:t>
      </w:r>
      <w:r w:rsidRPr="00C70F8E">
        <w:rPr>
          <w:rFonts w:ascii="Times New Roman" w:hAnsi="Times New Roman" w:hint="eastAsia"/>
          <w:i/>
          <w:iCs/>
          <w:lang w:val="nl-NL"/>
        </w:rPr>
        <w:t>ư</w:t>
      </w:r>
      <w:r w:rsidRPr="00C70F8E">
        <w:rPr>
          <w:rFonts w:ascii="Times New Roman" w:hAnsi="Times New Roman"/>
          <w:i/>
          <w:iCs/>
          <w:lang w:val="nl-NL"/>
        </w:rPr>
        <w:t>ớng dẫn quản lý kinh phí chuẩn bị, tổ chức và tham dự các kỳ thi áp dụng đối với giáo dục phổ thông;</w:t>
      </w:r>
    </w:p>
    <w:p w:rsidR="00D70EB5" w:rsidRPr="00C70F8E" w:rsidRDefault="00D70EB5" w:rsidP="00D70EB5">
      <w:pPr>
        <w:shd w:val="clear" w:color="auto" w:fill="FFFFFF"/>
        <w:spacing w:after="120" w:line="312" w:lineRule="auto"/>
        <w:ind w:firstLine="709"/>
        <w:jc w:val="both"/>
        <w:rPr>
          <w:rFonts w:ascii="Times New Roman" w:hAnsi="Times New Roman"/>
          <w:i/>
          <w:iCs/>
          <w:lang w:val="nl-NL"/>
        </w:rPr>
      </w:pPr>
      <w:r w:rsidRPr="00C70F8E">
        <w:rPr>
          <w:rFonts w:ascii="Times New Roman" w:hAnsi="Times New Roman"/>
          <w:i/>
          <w:iCs/>
          <w:lang w:val="nl-NL"/>
        </w:rPr>
        <w:t>Xét Tờ trình số        /TTr-UBND ngày    tháng      năm 2026 của Ủy ban nhân dân tỉnh Khánh Hòa; Báo cáo thẩm tra số        /BC-BVHXH ngày      tháng   năm 2026 của Ban Văn hóa - Xã hội Hội đồng nhân dân tỉnh Khánh Hòa; ý kiến thảo luận của đại biểu Hội đồng nhân dân tại kỳ họp;</w:t>
      </w:r>
    </w:p>
    <w:p w:rsidR="00D70EB5" w:rsidRPr="00C70F8E" w:rsidRDefault="00D70EB5" w:rsidP="00D70EB5">
      <w:pPr>
        <w:shd w:val="clear" w:color="auto" w:fill="FFFFFF"/>
        <w:spacing w:after="120" w:line="312" w:lineRule="auto"/>
        <w:ind w:firstLine="709"/>
        <w:jc w:val="both"/>
        <w:rPr>
          <w:rFonts w:ascii="Times New Roman" w:hAnsi="Times New Roman"/>
          <w:i/>
          <w:iCs/>
          <w:lang w:val="nl-NL"/>
        </w:rPr>
      </w:pPr>
      <w:r w:rsidRPr="00C70F8E">
        <w:rPr>
          <w:rFonts w:ascii="Times New Roman" w:hAnsi="Times New Roman"/>
          <w:i/>
          <w:iCs/>
          <w:lang w:val="nl-NL"/>
        </w:rPr>
        <w:t>Hội đồng nhân dân ban hành Nghị quyết quy định nội dung và mức chi để tổ chức các kỳ thi, cuộc thi, hội thi trong lĩnh vực giáo dục và đào tạo trên địa bàn tỉnh Khánh Hòa.</w:t>
      </w:r>
    </w:p>
    <w:p w:rsidR="00D70EB5" w:rsidRPr="00C70F8E" w:rsidRDefault="00D70EB5" w:rsidP="00D70EB5">
      <w:pPr>
        <w:spacing w:after="120" w:line="312" w:lineRule="auto"/>
        <w:jc w:val="both"/>
        <w:rPr>
          <w:rFonts w:ascii="Times New Roman" w:hAnsi="Times New Roman"/>
          <w:b/>
          <w:bCs/>
          <w:lang w:val="nl-NL"/>
        </w:rPr>
      </w:pPr>
      <w:r w:rsidRPr="00C70F8E">
        <w:rPr>
          <w:rFonts w:ascii="Times New Roman" w:hAnsi="Times New Roman"/>
          <w:b/>
          <w:bCs/>
          <w:lang w:val="nl-NL"/>
        </w:rPr>
        <w:t xml:space="preserve"> </w:t>
      </w:r>
      <w:r w:rsidRPr="00C70F8E">
        <w:rPr>
          <w:rFonts w:ascii="Times New Roman" w:hAnsi="Times New Roman"/>
          <w:b/>
          <w:bCs/>
          <w:lang w:val="nl-NL"/>
        </w:rPr>
        <w:tab/>
      </w:r>
      <w:r w:rsidRPr="00C70F8E">
        <w:rPr>
          <w:rFonts w:ascii="Times New Roman" w:hAnsi="Times New Roman"/>
          <w:b/>
          <w:bCs/>
          <w:lang w:val="vi-VN"/>
        </w:rPr>
        <w:t>Điều 1. </w:t>
      </w:r>
      <w:bookmarkStart w:id="0" w:name="dieu_1_name"/>
      <w:r w:rsidRPr="00C70F8E">
        <w:rPr>
          <w:rFonts w:ascii="Times New Roman" w:hAnsi="Times New Roman"/>
          <w:b/>
          <w:bCs/>
          <w:lang w:val="vi-VN"/>
        </w:rPr>
        <w:t>Phạm vi điều chỉnh và đối tượng áp dụng</w:t>
      </w:r>
      <w:bookmarkEnd w:id="0"/>
    </w:p>
    <w:p w:rsidR="00D70EB5" w:rsidRPr="00C70F8E" w:rsidRDefault="00D70EB5" w:rsidP="00D70EB5">
      <w:pPr>
        <w:spacing w:after="120" w:line="312" w:lineRule="auto"/>
        <w:jc w:val="both"/>
        <w:rPr>
          <w:rFonts w:ascii="Times New Roman" w:hAnsi="Times New Roman"/>
          <w:lang w:val="nl-NL"/>
        </w:rPr>
      </w:pPr>
      <w:r w:rsidRPr="00C70F8E">
        <w:rPr>
          <w:rFonts w:ascii="Times New Roman" w:hAnsi="Times New Roman"/>
          <w:lang w:val="nl-NL"/>
        </w:rPr>
        <w:tab/>
      </w:r>
      <w:r w:rsidRPr="00C70F8E">
        <w:rPr>
          <w:rFonts w:ascii="Times New Roman" w:hAnsi="Times New Roman"/>
          <w:lang w:val="vi-VN"/>
        </w:rPr>
        <w:t>1. Phạm vi điều chỉnh</w:t>
      </w:r>
    </w:p>
    <w:p w:rsidR="00D70EB5" w:rsidRPr="00C70F8E" w:rsidRDefault="00D70EB5" w:rsidP="00D70EB5">
      <w:pPr>
        <w:spacing w:after="120" w:line="312" w:lineRule="auto"/>
        <w:jc w:val="both"/>
        <w:rPr>
          <w:rFonts w:ascii="Times New Roman" w:hAnsi="Times New Roman"/>
          <w:lang w:val="nl-NL"/>
        </w:rPr>
      </w:pPr>
      <w:bookmarkStart w:id="1" w:name="dieu_1"/>
      <w:r w:rsidRPr="00C70F8E">
        <w:rPr>
          <w:rFonts w:ascii="Times New Roman" w:hAnsi="Times New Roman"/>
          <w:lang w:val="nl-NL"/>
        </w:rPr>
        <w:tab/>
        <w:t xml:space="preserve">a) Nội dung và mức chi thực hiện nhiệm vụ tổ chức các kỳ thi do Bộ Giáo dục và Đào tạo </w:t>
      </w:r>
      <w:r w:rsidRPr="002F6DC0">
        <w:rPr>
          <w:rFonts w:ascii="Times New Roman" w:hAnsi="Times New Roman"/>
          <w:lang w:val="nl-NL"/>
        </w:rPr>
        <w:t>ra đề</w:t>
      </w:r>
      <w:r w:rsidRPr="00C70F8E">
        <w:rPr>
          <w:rFonts w:ascii="Times New Roman" w:hAnsi="Times New Roman"/>
          <w:lang w:val="nl-NL"/>
        </w:rPr>
        <w:t xml:space="preserve"> (kỳ thi chọn học sinh giỏi quốc gia </w:t>
      </w:r>
      <w:r w:rsidRPr="000E1895">
        <w:rPr>
          <w:rFonts w:ascii="Times New Roman" w:hAnsi="Times New Roman"/>
          <w:lang w:val="nl-NL"/>
        </w:rPr>
        <w:t>trung học phổ thông các môn văn hóa</w:t>
      </w:r>
      <w:r w:rsidRPr="00C70F8E">
        <w:rPr>
          <w:rFonts w:ascii="Times New Roman" w:hAnsi="Times New Roman"/>
          <w:lang w:val="nl-NL"/>
        </w:rPr>
        <w:t xml:space="preserve">, kỳ thi tốt nghiệp trung học phổ thông). </w:t>
      </w:r>
    </w:p>
    <w:p w:rsidR="00D70EB5" w:rsidRPr="00C70F8E" w:rsidRDefault="00D70EB5" w:rsidP="00D70EB5">
      <w:pPr>
        <w:spacing w:after="120" w:line="312" w:lineRule="auto"/>
        <w:jc w:val="both"/>
        <w:rPr>
          <w:rFonts w:ascii="Times New Roman" w:hAnsi="Times New Roman"/>
          <w:lang w:val="nl-NL"/>
        </w:rPr>
      </w:pPr>
      <w:r w:rsidRPr="00C70F8E">
        <w:rPr>
          <w:rFonts w:ascii="Times New Roman" w:hAnsi="Times New Roman"/>
          <w:lang w:val="nl-NL"/>
        </w:rPr>
        <w:t xml:space="preserve"> </w:t>
      </w:r>
      <w:r w:rsidRPr="00C70F8E">
        <w:rPr>
          <w:rFonts w:ascii="Times New Roman" w:hAnsi="Times New Roman"/>
          <w:lang w:val="nl-NL"/>
        </w:rPr>
        <w:tab/>
        <w:t>b) Nội dung và mức chi bồi dưỡng tổ chức các kỳ thi do cấp tỉnh</w:t>
      </w:r>
      <w:r w:rsidRPr="00F84D1B">
        <w:rPr>
          <w:rFonts w:ascii="Times New Roman" w:hAnsi="Times New Roman"/>
          <w:lang w:val="nl-NL"/>
        </w:rPr>
        <w:t>, cấp xã,</w:t>
      </w:r>
      <w:r w:rsidRPr="00C70F8E">
        <w:rPr>
          <w:rFonts w:ascii="Times New Roman" w:hAnsi="Times New Roman"/>
          <w:b/>
          <w:lang w:val="nl-NL"/>
        </w:rPr>
        <w:t xml:space="preserve"> </w:t>
      </w:r>
      <w:r w:rsidRPr="00F84D1B">
        <w:rPr>
          <w:rFonts w:ascii="Times New Roman" w:hAnsi="Times New Roman"/>
          <w:lang w:val="nl-NL"/>
        </w:rPr>
        <w:t>cấp trường</w:t>
      </w:r>
      <w:r w:rsidRPr="00C70F8E">
        <w:rPr>
          <w:rFonts w:ascii="Times New Roman" w:hAnsi="Times New Roman"/>
          <w:b/>
          <w:lang w:val="nl-NL"/>
        </w:rPr>
        <w:t xml:space="preserve"> </w:t>
      </w:r>
      <w:r>
        <w:rPr>
          <w:rFonts w:ascii="Times New Roman" w:hAnsi="Times New Roman"/>
          <w:lang w:val="nl-NL"/>
        </w:rPr>
        <w:t>ra đề</w:t>
      </w:r>
      <w:r w:rsidRPr="00C70F8E">
        <w:rPr>
          <w:rFonts w:ascii="Times New Roman" w:hAnsi="Times New Roman"/>
          <w:lang w:val="nl-NL"/>
        </w:rPr>
        <w:t xml:space="preserve"> (</w:t>
      </w:r>
      <w:r w:rsidRPr="00F84D1B">
        <w:rPr>
          <w:rFonts w:ascii="Times New Roman" w:hAnsi="Times New Roman"/>
          <w:lang w:val="nl-NL"/>
        </w:rPr>
        <w:t>kỳ thi chọn học sinh giỏi</w:t>
      </w:r>
      <w:r>
        <w:rPr>
          <w:rFonts w:ascii="Times New Roman" w:hAnsi="Times New Roman"/>
          <w:lang w:val="nl-NL"/>
        </w:rPr>
        <w:t xml:space="preserve"> các môn văn hóa</w:t>
      </w:r>
      <w:r w:rsidRPr="00F84D1B">
        <w:rPr>
          <w:rFonts w:ascii="Times New Roman" w:hAnsi="Times New Roman"/>
          <w:lang w:val="nl-NL"/>
        </w:rPr>
        <w:t xml:space="preserve">, kỳ thi chọn đội tuyển thi học sinh giỏi quốc gia trung học phổ thông, </w:t>
      </w:r>
      <w:r w:rsidRPr="00570EBE">
        <w:rPr>
          <w:rFonts w:ascii="Times New Roman" w:hAnsi="Times New Roman"/>
          <w:lang w:val="nl-NL"/>
        </w:rPr>
        <w:t>kỳ thi tuyển sinh đầu cấp).</w:t>
      </w:r>
      <w:r w:rsidRPr="00C70F8E">
        <w:rPr>
          <w:rFonts w:ascii="Times New Roman" w:hAnsi="Times New Roman"/>
          <w:lang w:val="nl-NL"/>
        </w:rPr>
        <w:t xml:space="preserve"> </w:t>
      </w:r>
    </w:p>
    <w:p w:rsidR="00D70EB5" w:rsidRPr="001F0972" w:rsidRDefault="00D70EB5" w:rsidP="00D70EB5">
      <w:pPr>
        <w:spacing w:after="120" w:line="312" w:lineRule="auto"/>
        <w:jc w:val="both"/>
        <w:rPr>
          <w:rFonts w:ascii="Times New Roman" w:hAnsi="Times New Roman"/>
          <w:color w:val="FF0000"/>
          <w:lang w:val="nl-NL"/>
        </w:rPr>
      </w:pPr>
      <w:r w:rsidRPr="001F0972">
        <w:rPr>
          <w:rFonts w:ascii="Times New Roman" w:hAnsi="Times New Roman"/>
          <w:color w:val="FF0000"/>
          <w:lang w:val="nl-NL"/>
        </w:rPr>
        <w:lastRenderedPageBreak/>
        <w:t xml:space="preserve"> </w:t>
      </w:r>
      <w:r w:rsidRPr="001F0972">
        <w:rPr>
          <w:rFonts w:ascii="Times New Roman" w:hAnsi="Times New Roman"/>
          <w:color w:val="FF0000"/>
          <w:lang w:val="nl-NL"/>
        </w:rPr>
        <w:tab/>
      </w:r>
      <w:r w:rsidRPr="0089614A">
        <w:rPr>
          <w:rFonts w:ascii="Times New Roman" w:hAnsi="Times New Roman"/>
          <w:lang w:val="nl-NL"/>
        </w:rPr>
        <w:t>c) Nội dung và mức chi</w:t>
      </w:r>
      <w:r w:rsidRPr="0089614A">
        <w:rPr>
          <w:rFonts w:ascii="Times New Roman" w:hAnsi="Times New Roman"/>
          <w:b/>
          <w:lang w:val="nl-NL"/>
        </w:rPr>
        <w:t xml:space="preserve"> </w:t>
      </w:r>
      <w:r w:rsidRPr="0089614A">
        <w:rPr>
          <w:rFonts w:ascii="Times New Roman" w:hAnsi="Times New Roman"/>
          <w:lang w:val="nl-NL"/>
        </w:rPr>
        <w:t xml:space="preserve">bồi dưỡng tổ chức các </w:t>
      </w:r>
      <w:r w:rsidR="00E93AE6" w:rsidRPr="0089614A">
        <w:rPr>
          <w:rFonts w:ascii="Times New Roman" w:hAnsi="Times New Roman"/>
          <w:lang w:val="nl-NL"/>
        </w:rPr>
        <w:t xml:space="preserve">kỳ thi, </w:t>
      </w:r>
      <w:r w:rsidRPr="0089614A">
        <w:rPr>
          <w:rFonts w:ascii="Times New Roman" w:hAnsi="Times New Roman"/>
          <w:lang w:val="nl-NL"/>
        </w:rPr>
        <w:t>cuộc thi, hội thi, hội thao, hội khỏe</w:t>
      </w:r>
      <w:r w:rsidR="001F0972" w:rsidRPr="0089614A">
        <w:rPr>
          <w:rFonts w:ascii="Times New Roman" w:hAnsi="Times New Roman"/>
          <w:lang w:val="nl-NL"/>
        </w:rPr>
        <w:t>, giải thể thao</w:t>
      </w:r>
      <w:r w:rsidR="00757D7D" w:rsidRPr="0089614A">
        <w:rPr>
          <w:rFonts w:ascii="Times New Roman" w:hAnsi="Times New Roman"/>
          <w:lang w:val="nl-NL"/>
        </w:rPr>
        <w:t xml:space="preserve"> </w:t>
      </w:r>
      <w:r w:rsidRPr="0089614A">
        <w:rPr>
          <w:rFonts w:ascii="Times New Roman" w:hAnsi="Times New Roman"/>
          <w:lang w:val="nl-NL"/>
        </w:rPr>
        <w:t>trong lĩnh vực giáo dục và đào tạo trên địa bàn tỉnh theo quy định của Bộ Giáo dục và Đào tạo.</w:t>
      </w:r>
    </w:p>
    <w:p w:rsidR="00D70EB5" w:rsidRPr="00AA780E" w:rsidRDefault="00D70EB5" w:rsidP="00D70EB5">
      <w:pPr>
        <w:spacing w:after="120" w:line="312" w:lineRule="auto"/>
        <w:jc w:val="both"/>
        <w:rPr>
          <w:rFonts w:ascii="Times New Roman" w:hAnsi="Times New Roman"/>
          <w:lang w:val="nl-NL"/>
        </w:rPr>
      </w:pPr>
      <w:r w:rsidRPr="00C70F8E">
        <w:rPr>
          <w:rFonts w:ascii="Times New Roman" w:hAnsi="Times New Roman"/>
          <w:lang w:val="nl-NL"/>
        </w:rPr>
        <w:t xml:space="preserve"> </w:t>
      </w:r>
      <w:r w:rsidRPr="00C70F8E">
        <w:rPr>
          <w:rFonts w:ascii="Times New Roman" w:hAnsi="Times New Roman"/>
          <w:lang w:val="nl-NL"/>
        </w:rPr>
        <w:tab/>
      </w:r>
      <w:r w:rsidRPr="00AA780E">
        <w:rPr>
          <w:rFonts w:ascii="Times New Roman" w:hAnsi="Times New Roman"/>
          <w:lang w:val="nl-NL"/>
        </w:rPr>
        <w:t xml:space="preserve">d) Các nội dung chi khác thực hiện theo quy định tại Thông tư số 69/2021/TT-BTC ngày 11 tháng 8 năm 2021 của </w:t>
      </w:r>
      <w:r w:rsidR="00D5643C">
        <w:rPr>
          <w:rFonts w:ascii="Times New Roman" w:hAnsi="Times New Roman"/>
          <w:lang w:val="nl-NL"/>
        </w:rPr>
        <w:t xml:space="preserve">Bộ trưởng </w:t>
      </w:r>
      <w:r w:rsidRPr="00AA780E">
        <w:rPr>
          <w:rFonts w:ascii="Times New Roman" w:hAnsi="Times New Roman"/>
          <w:lang w:val="nl-NL"/>
        </w:rPr>
        <w:t>Bộ Tài chính hướng dẫn quản lý kinh phí chuẩn bị, tổ chức và tham dự các kỳ thi áp d</w:t>
      </w:r>
      <w:r w:rsidR="001F0972">
        <w:rPr>
          <w:rFonts w:ascii="Times New Roman" w:hAnsi="Times New Roman"/>
          <w:lang w:val="nl-NL"/>
        </w:rPr>
        <w:t>ụng đối với giáo dục phổ thông.</w:t>
      </w:r>
    </w:p>
    <w:bookmarkEnd w:id="1"/>
    <w:p w:rsidR="00D70EB5" w:rsidRPr="00C70F8E" w:rsidRDefault="00D70EB5" w:rsidP="00D70EB5">
      <w:pPr>
        <w:spacing w:after="120" w:line="312" w:lineRule="auto"/>
        <w:jc w:val="both"/>
        <w:rPr>
          <w:rFonts w:ascii="Times New Roman" w:hAnsi="Times New Roman"/>
          <w:lang w:val="nl-NL"/>
        </w:rPr>
      </w:pPr>
      <w:r w:rsidRPr="00C70F8E">
        <w:rPr>
          <w:rFonts w:ascii="Times New Roman" w:hAnsi="Times New Roman"/>
          <w:lang w:val="nl-NL"/>
        </w:rPr>
        <w:tab/>
        <w:t xml:space="preserve">2. Đối tượng áp dụng </w:t>
      </w:r>
    </w:p>
    <w:p w:rsidR="00D70EB5" w:rsidRPr="00C70F8E" w:rsidRDefault="00D70EB5" w:rsidP="00D70EB5">
      <w:pPr>
        <w:spacing w:after="120" w:line="312" w:lineRule="auto"/>
        <w:jc w:val="both"/>
        <w:rPr>
          <w:rFonts w:ascii="Times New Roman" w:hAnsi="Times New Roman"/>
          <w:lang w:val="nl-NL"/>
        </w:rPr>
      </w:pPr>
      <w:r w:rsidRPr="00C70F8E">
        <w:rPr>
          <w:rFonts w:ascii="Times New Roman" w:hAnsi="Times New Roman"/>
          <w:lang w:val="nl-NL"/>
        </w:rPr>
        <w:t xml:space="preserve"> </w:t>
      </w:r>
      <w:r w:rsidRPr="00C70F8E">
        <w:rPr>
          <w:rFonts w:ascii="Times New Roman" w:hAnsi="Times New Roman"/>
          <w:lang w:val="nl-NL"/>
        </w:rPr>
        <w:tab/>
        <w:t>Nghị quyết này áp dụ</w:t>
      </w:r>
      <w:r>
        <w:rPr>
          <w:rFonts w:ascii="Times New Roman" w:hAnsi="Times New Roman"/>
          <w:lang w:val="nl-NL"/>
        </w:rPr>
        <w:t>ng đối với các cơ quan quản lý n</w:t>
      </w:r>
      <w:r w:rsidRPr="00C70F8E">
        <w:rPr>
          <w:rFonts w:ascii="Times New Roman" w:hAnsi="Times New Roman"/>
          <w:lang w:val="nl-NL"/>
        </w:rPr>
        <w:t>hà nước về giáo dục và đào tạo trên địa bàn tỉnh, các cơ quan, đơn vị, cá nhân có liên quan được cơ quan có thẩm quyền giao tổ chức thực hiện các nhiệm vụ quy định tại kh</w:t>
      </w:r>
      <w:r>
        <w:rPr>
          <w:rFonts w:ascii="Times New Roman" w:hAnsi="Times New Roman"/>
          <w:lang w:val="nl-NL"/>
        </w:rPr>
        <w:t>oản 1 Điều 1 N</w:t>
      </w:r>
      <w:r w:rsidRPr="00C70F8E">
        <w:rPr>
          <w:rFonts w:ascii="Times New Roman" w:hAnsi="Times New Roman"/>
          <w:lang w:val="nl-NL"/>
        </w:rPr>
        <w:t xml:space="preserve">ghị quyết này. </w:t>
      </w:r>
    </w:p>
    <w:p w:rsidR="00D70EB5" w:rsidRPr="00C70F8E" w:rsidRDefault="00D70EB5" w:rsidP="00D70EB5">
      <w:pPr>
        <w:spacing w:after="120" w:line="312" w:lineRule="auto"/>
        <w:jc w:val="both"/>
        <w:rPr>
          <w:rFonts w:ascii="Times New Roman" w:hAnsi="Times New Roman"/>
          <w:b/>
          <w:bCs/>
          <w:lang w:val="nl-NL"/>
        </w:rPr>
      </w:pPr>
      <w:r w:rsidRPr="00C70F8E">
        <w:rPr>
          <w:rFonts w:ascii="Times New Roman" w:hAnsi="Times New Roman"/>
          <w:b/>
          <w:bCs/>
          <w:lang w:val="nl-NL"/>
        </w:rPr>
        <w:tab/>
        <w:t xml:space="preserve">Điều 2. Nội dung và mức chi </w:t>
      </w:r>
    </w:p>
    <w:p w:rsidR="00D70EB5" w:rsidRPr="00C70F8E" w:rsidRDefault="00D70EB5" w:rsidP="00D70EB5">
      <w:pPr>
        <w:spacing w:after="120" w:line="312" w:lineRule="auto"/>
        <w:jc w:val="both"/>
        <w:rPr>
          <w:rFonts w:ascii="Times New Roman" w:hAnsi="Times New Roman"/>
          <w:lang w:val="nl-NL"/>
        </w:rPr>
      </w:pPr>
      <w:r w:rsidRPr="00C70F8E">
        <w:rPr>
          <w:rFonts w:ascii="Times New Roman" w:hAnsi="Times New Roman"/>
          <w:lang w:val="nl-NL"/>
        </w:rPr>
        <w:t xml:space="preserve"> </w:t>
      </w:r>
      <w:r w:rsidRPr="00C70F8E">
        <w:rPr>
          <w:rFonts w:ascii="Times New Roman" w:hAnsi="Times New Roman"/>
          <w:lang w:val="nl-NL"/>
        </w:rPr>
        <w:tab/>
      </w:r>
      <w:r w:rsidRPr="00C70F8E">
        <w:rPr>
          <w:rFonts w:ascii="Times New Roman" w:hAnsi="Times New Roman"/>
          <w:lang w:val="vi-VN"/>
        </w:rPr>
        <w:t>Nội dung và mức chi tổ chức các kỳ thi</w:t>
      </w:r>
      <w:r w:rsidRPr="00C70F8E">
        <w:rPr>
          <w:rFonts w:ascii="Times New Roman" w:hAnsi="Times New Roman"/>
          <w:lang w:val="nl-NL"/>
        </w:rPr>
        <w:t xml:space="preserve">, </w:t>
      </w:r>
      <w:r w:rsidRPr="00C70F8E">
        <w:rPr>
          <w:rFonts w:ascii="Times New Roman" w:hAnsi="Times New Roman"/>
          <w:lang w:val="vi-VN"/>
        </w:rPr>
        <w:t xml:space="preserve">cuộc thi, hội thi theo Phụ lục </w:t>
      </w:r>
      <w:r w:rsidR="000D6E90">
        <w:rPr>
          <w:rFonts w:ascii="Times New Roman" w:hAnsi="Times New Roman"/>
          <w:lang w:val="nl-NL"/>
        </w:rPr>
        <w:t>I</w:t>
      </w:r>
      <w:r w:rsidRPr="00C70F8E">
        <w:rPr>
          <w:rFonts w:ascii="Times New Roman" w:hAnsi="Times New Roman"/>
          <w:lang w:val="nl-NL"/>
        </w:rPr>
        <w:t xml:space="preserve">, </w:t>
      </w:r>
      <w:r w:rsidR="000D6E90">
        <w:rPr>
          <w:rFonts w:ascii="Times New Roman" w:hAnsi="Times New Roman"/>
          <w:lang w:val="nl-NL"/>
        </w:rPr>
        <w:t>II,</w:t>
      </w:r>
      <w:r w:rsidRPr="00C70F8E">
        <w:rPr>
          <w:rFonts w:ascii="Times New Roman" w:hAnsi="Times New Roman"/>
          <w:lang w:val="nl-NL"/>
        </w:rPr>
        <w:t xml:space="preserve"> </w:t>
      </w:r>
      <w:r w:rsidR="000D6E90">
        <w:rPr>
          <w:rFonts w:ascii="Times New Roman" w:hAnsi="Times New Roman"/>
          <w:lang w:val="nl-NL"/>
        </w:rPr>
        <w:t>III</w:t>
      </w:r>
      <w:r w:rsidRPr="00C70F8E">
        <w:rPr>
          <w:rFonts w:ascii="Times New Roman" w:hAnsi="Times New Roman"/>
          <w:lang w:val="nl-NL"/>
        </w:rPr>
        <w:t xml:space="preserve">, </w:t>
      </w:r>
      <w:r w:rsidR="000D6E90">
        <w:rPr>
          <w:rFonts w:ascii="Times New Roman" w:hAnsi="Times New Roman"/>
          <w:lang w:val="nl-NL"/>
        </w:rPr>
        <w:t>IV</w:t>
      </w:r>
      <w:r w:rsidRPr="00C70F8E">
        <w:rPr>
          <w:rFonts w:ascii="Times New Roman" w:hAnsi="Times New Roman"/>
          <w:lang w:val="nl-NL"/>
        </w:rPr>
        <w:t xml:space="preserve"> </w:t>
      </w:r>
      <w:r w:rsidRPr="00C70F8E">
        <w:rPr>
          <w:rFonts w:ascii="Times New Roman" w:hAnsi="Times New Roman"/>
          <w:lang w:val="vi-VN"/>
        </w:rPr>
        <w:t>k</w:t>
      </w:r>
      <w:r w:rsidRPr="00C70F8E">
        <w:rPr>
          <w:rFonts w:ascii="Times New Roman" w:hAnsi="Times New Roman"/>
          <w:lang w:val="nl-NL"/>
        </w:rPr>
        <w:t>è</w:t>
      </w:r>
      <w:r w:rsidRPr="00C70F8E">
        <w:rPr>
          <w:rFonts w:ascii="Times New Roman" w:hAnsi="Times New Roman"/>
          <w:lang w:val="vi-VN"/>
        </w:rPr>
        <w:t>m theo Nghị quyết này.</w:t>
      </w:r>
    </w:p>
    <w:p w:rsidR="00D70EB5" w:rsidRPr="00C70F8E" w:rsidRDefault="00D70EB5" w:rsidP="00D70EB5">
      <w:pPr>
        <w:spacing w:after="120" w:line="312" w:lineRule="auto"/>
        <w:jc w:val="both"/>
        <w:rPr>
          <w:rFonts w:ascii="Times New Roman" w:hAnsi="Times New Roman"/>
          <w:b/>
          <w:bCs/>
          <w:lang w:val="vi-VN"/>
        </w:rPr>
      </w:pPr>
      <w:r w:rsidRPr="00C70F8E">
        <w:rPr>
          <w:rFonts w:ascii="Times New Roman" w:hAnsi="Times New Roman"/>
          <w:b/>
          <w:bCs/>
          <w:lang w:val="vi-VN"/>
        </w:rPr>
        <w:tab/>
        <w:t>Điều 3. Nguồn kinh phí thực hiện</w:t>
      </w:r>
    </w:p>
    <w:p w:rsidR="00D70EB5" w:rsidRPr="00486917" w:rsidRDefault="00D70EB5" w:rsidP="00D70EB5">
      <w:pPr>
        <w:shd w:val="clear" w:color="auto" w:fill="FFFFFF"/>
        <w:spacing w:after="120" w:line="312" w:lineRule="auto"/>
        <w:jc w:val="both"/>
        <w:rPr>
          <w:rFonts w:ascii="Times New Roman" w:hAnsi="Times New Roman"/>
          <w:lang w:val="vi-VN"/>
        </w:rPr>
      </w:pPr>
      <w:r w:rsidRPr="00C70F8E">
        <w:rPr>
          <w:rFonts w:ascii="Times New Roman" w:hAnsi="Times New Roman"/>
          <w:lang w:val="vi-VN"/>
        </w:rPr>
        <w:tab/>
      </w:r>
      <w:r w:rsidRPr="00486917">
        <w:rPr>
          <w:rFonts w:ascii="Times New Roman" w:hAnsi="Times New Roman"/>
          <w:lang w:val="vi-VN"/>
        </w:rPr>
        <w:t xml:space="preserve">Nguồn ngân sách nhà nước (kinh phí sự nghiệp giáo dục) theo quy định của Luật Ngân sách nhà nước: Ngân sách tỉnh đảm bảo kinh phí thực hiện các nhiệm vụ do Sở Giáo dục và Đào tạo chủ trì thực hiện; ngân sách </w:t>
      </w:r>
      <w:r w:rsidRPr="00486917">
        <w:rPr>
          <w:rFonts w:ascii="Times New Roman" w:hAnsi="Times New Roman"/>
        </w:rPr>
        <w:t>xã</w:t>
      </w:r>
      <w:r w:rsidRPr="00486917">
        <w:rPr>
          <w:rFonts w:ascii="Times New Roman" w:hAnsi="Times New Roman"/>
          <w:lang w:val="vi-VN"/>
        </w:rPr>
        <w:t xml:space="preserve"> đảm bảo kinh phí thực hiện các nhiệm vụ do cấp </w:t>
      </w:r>
      <w:r w:rsidRPr="00486917">
        <w:rPr>
          <w:rFonts w:ascii="Times New Roman" w:hAnsi="Times New Roman"/>
        </w:rPr>
        <w:t>xã</w:t>
      </w:r>
      <w:r w:rsidR="00993B92">
        <w:rPr>
          <w:rFonts w:ascii="Times New Roman" w:hAnsi="Times New Roman"/>
          <w:lang w:val="vi-VN"/>
        </w:rPr>
        <w:t xml:space="preserve"> chủ trì thực hiện; </w:t>
      </w:r>
      <w:r w:rsidR="00993B92">
        <w:rPr>
          <w:rFonts w:ascii="Times New Roman" w:hAnsi="Times New Roman"/>
        </w:rPr>
        <w:t>c</w:t>
      </w:r>
      <w:bookmarkStart w:id="2" w:name="_GoBack"/>
      <w:bookmarkEnd w:id="2"/>
      <w:r w:rsidRPr="00486917">
        <w:rPr>
          <w:rFonts w:ascii="Times New Roman" w:hAnsi="Times New Roman"/>
          <w:lang w:val="vi-VN"/>
        </w:rPr>
        <w:t>ác cơ quan, đơn vị đảm bảo kinh phí từ nguồn kinh phí giao hằng năm cân đối thực hiện nhiệm vụ do cơ quan đơn vị chủ trì thực hiện.</w:t>
      </w:r>
    </w:p>
    <w:p w:rsidR="00D70EB5" w:rsidRPr="00C70F8E" w:rsidRDefault="00D70EB5" w:rsidP="00D70EB5">
      <w:pPr>
        <w:spacing w:after="120" w:line="312" w:lineRule="auto"/>
        <w:jc w:val="both"/>
        <w:rPr>
          <w:rFonts w:ascii="Times New Roman" w:hAnsi="Times New Roman"/>
          <w:b/>
          <w:lang w:val="nl-NL"/>
        </w:rPr>
      </w:pPr>
      <w:r w:rsidRPr="00C70F8E">
        <w:rPr>
          <w:rFonts w:ascii="Times New Roman" w:hAnsi="Times New Roman"/>
          <w:b/>
          <w:lang w:val="nl-NL"/>
        </w:rPr>
        <w:tab/>
        <w:t>Điều 4. Tổ chức thực hiện</w:t>
      </w:r>
    </w:p>
    <w:p w:rsidR="00D70EB5" w:rsidRPr="001A1780" w:rsidRDefault="00D70EB5" w:rsidP="00D70EB5">
      <w:pPr>
        <w:shd w:val="clear" w:color="auto" w:fill="FFFFFF"/>
        <w:spacing w:before="120" w:after="120" w:line="276" w:lineRule="auto"/>
        <w:ind w:firstLine="720"/>
        <w:jc w:val="both"/>
        <w:rPr>
          <w:rFonts w:ascii="Times New Roman" w:hAnsi="Times New Roman"/>
          <w:color w:val="000000"/>
        </w:rPr>
      </w:pPr>
      <w:r w:rsidRPr="001A1780">
        <w:rPr>
          <w:rFonts w:ascii="Times New Roman" w:hAnsi="Times New Roman"/>
          <w:color w:val="000000"/>
        </w:rPr>
        <w:t xml:space="preserve">1. Nghị quyết này có hiệu lực thi hành </w:t>
      </w:r>
      <w:r>
        <w:rPr>
          <w:rFonts w:ascii="Times New Roman" w:hAnsi="Times New Roman"/>
          <w:color w:val="000000"/>
        </w:rPr>
        <w:t xml:space="preserve">kể từ ngày ... tháng ... năm </w:t>
      </w:r>
      <w:r w:rsidR="004F2699">
        <w:rPr>
          <w:rFonts w:ascii="Times New Roman" w:hAnsi="Times New Roman"/>
          <w:color w:val="000000"/>
        </w:rPr>
        <w:t>2026</w:t>
      </w:r>
      <w:r w:rsidRPr="001A1780">
        <w:rPr>
          <w:rFonts w:ascii="Times New Roman" w:hAnsi="Times New Roman"/>
          <w:color w:val="000000"/>
        </w:rPr>
        <w:t xml:space="preserve"> và thay thế các Nghị quyết sau:</w:t>
      </w:r>
    </w:p>
    <w:p w:rsidR="00D70EB5" w:rsidRPr="003F6C63" w:rsidRDefault="00D70EB5" w:rsidP="00D70EB5">
      <w:pPr>
        <w:shd w:val="clear" w:color="auto" w:fill="FFFFFF"/>
        <w:spacing w:before="120" w:after="120" w:line="276" w:lineRule="auto"/>
        <w:ind w:firstLine="720"/>
        <w:jc w:val="both"/>
        <w:rPr>
          <w:rFonts w:ascii="Times New Roman" w:hAnsi="Times New Roman"/>
        </w:rPr>
      </w:pPr>
      <w:r w:rsidRPr="003F6C63">
        <w:rPr>
          <w:rFonts w:ascii="Times New Roman" w:hAnsi="Times New Roman"/>
        </w:rPr>
        <w:t xml:space="preserve">- Nghị quyết số 10/2023/NQ-HĐND ngày 21/7/2023 của HĐND tỉnh Khánh Hòa </w:t>
      </w:r>
      <w:r>
        <w:rPr>
          <w:rFonts w:ascii="Times New Roman" w:hAnsi="Times New Roman"/>
        </w:rPr>
        <w:t xml:space="preserve">(trước sáp nhập) </w:t>
      </w:r>
      <w:r w:rsidRPr="003F6C63">
        <w:rPr>
          <w:rFonts w:ascii="Times New Roman" w:hAnsi="Times New Roman"/>
        </w:rPr>
        <w:t>quy định nội dung và mức chi để tổ chức các kỳ thi, cuộc thi, hội thi trong lĩnh vực giáo dục và đào tạo trên địa bàn tỉnh Khánh Hòa.</w:t>
      </w:r>
    </w:p>
    <w:p w:rsidR="00D70EB5" w:rsidRPr="003F6C63" w:rsidRDefault="00D70EB5" w:rsidP="00D70EB5">
      <w:pPr>
        <w:shd w:val="clear" w:color="auto" w:fill="FFFFFF"/>
        <w:spacing w:before="120" w:after="120" w:line="276" w:lineRule="auto"/>
        <w:ind w:firstLine="720"/>
        <w:jc w:val="both"/>
        <w:rPr>
          <w:rFonts w:ascii="Times New Roman" w:hAnsi="Times New Roman"/>
        </w:rPr>
      </w:pPr>
      <w:r w:rsidRPr="003F6C63">
        <w:rPr>
          <w:rFonts w:ascii="Times New Roman" w:hAnsi="Times New Roman"/>
        </w:rPr>
        <w:t xml:space="preserve">- Nghị quyết số 18/2024/NQ-HĐND ngày 12/12/2024 của HĐND tỉnh Khánh Hòa </w:t>
      </w:r>
      <w:r>
        <w:rPr>
          <w:rFonts w:ascii="Times New Roman" w:hAnsi="Times New Roman"/>
        </w:rPr>
        <w:t xml:space="preserve">(trước sáp nhập) </w:t>
      </w:r>
      <w:r w:rsidRPr="003F6C63">
        <w:rPr>
          <w:rFonts w:ascii="Times New Roman" w:hAnsi="Times New Roman"/>
        </w:rPr>
        <w:t xml:space="preserve">sửa đổi, bổ sung một số điều của Nghị quyết số 10/2023/NQ-HĐND ngày 21/7/2023 của Hội đồng nhân dân tỉnh quy định nội </w:t>
      </w:r>
      <w:r w:rsidRPr="003F6C63">
        <w:rPr>
          <w:rFonts w:ascii="Times New Roman" w:hAnsi="Times New Roman"/>
        </w:rPr>
        <w:lastRenderedPageBreak/>
        <w:t>dung và mức chi để tổ chức các kỳ thi, cuộc thi, hội thi trong lĩnh vực giáo dục và đào tạo trên địa bàn tỉnh Khánh Hòa.</w:t>
      </w:r>
    </w:p>
    <w:p w:rsidR="00D70EB5" w:rsidRDefault="00D70EB5" w:rsidP="00D70EB5">
      <w:pPr>
        <w:shd w:val="clear" w:color="auto" w:fill="FFFFFF"/>
        <w:spacing w:before="120" w:after="120" w:line="276" w:lineRule="auto"/>
        <w:ind w:firstLine="720"/>
        <w:jc w:val="both"/>
        <w:rPr>
          <w:rFonts w:ascii="Times New Roman" w:hAnsi="Times New Roman"/>
        </w:rPr>
      </w:pPr>
      <w:r w:rsidRPr="003F6C63">
        <w:rPr>
          <w:rFonts w:ascii="Times New Roman" w:hAnsi="Times New Roman"/>
        </w:rPr>
        <w:t xml:space="preserve">- Nghị quyết số 09/2022/NQ-HĐND ngày 20/7/2022 của HĐND tỉnh Ninh Thuận </w:t>
      </w:r>
      <w:r>
        <w:rPr>
          <w:rFonts w:ascii="Times New Roman" w:hAnsi="Times New Roman"/>
        </w:rPr>
        <w:t xml:space="preserve">(trước sáp nhập) </w:t>
      </w:r>
      <w:r w:rsidRPr="003F6C63">
        <w:rPr>
          <w:rFonts w:ascii="Times New Roman" w:hAnsi="Times New Roman"/>
        </w:rPr>
        <w:t>quy định nội dung, mức chi để tổ chức các kỳ thi, cuộc thi, hội thi trong lĩnh vực Giáo dục và Đào tạo trên địa bàn tỉnh Ninh Thuận.</w:t>
      </w:r>
    </w:p>
    <w:p w:rsidR="00D70EB5" w:rsidRPr="001A1780" w:rsidRDefault="00D70EB5" w:rsidP="00D70EB5">
      <w:pPr>
        <w:shd w:val="clear" w:color="auto" w:fill="FFFFFF"/>
        <w:spacing w:before="120" w:after="120" w:line="276" w:lineRule="auto"/>
        <w:ind w:firstLine="720"/>
        <w:jc w:val="both"/>
        <w:rPr>
          <w:rFonts w:ascii="Times New Roman" w:hAnsi="Times New Roman"/>
          <w:color w:val="000000"/>
        </w:rPr>
      </w:pPr>
      <w:r>
        <w:rPr>
          <w:rFonts w:ascii="Times New Roman" w:hAnsi="Times New Roman"/>
        </w:rPr>
        <w:t xml:space="preserve">2. </w:t>
      </w:r>
      <w:r w:rsidRPr="001A1780">
        <w:rPr>
          <w:rFonts w:ascii="Times New Roman" w:hAnsi="Times New Roman"/>
          <w:color w:val="000000"/>
        </w:rPr>
        <w:t>Giao Ủy ban nhân dân tỉnh tổ chức thực hiện Nghị quyết này theo đúng các quy định của pháp luật.</w:t>
      </w:r>
    </w:p>
    <w:p w:rsidR="00D70EB5" w:rsidRPr="001A1780" w:rsidRDefault="00D70EB5" w:rsidP="00D70EB5">
      <w:pPr>
        <w:shd w:val="clear" w:color="auto" w:fill="FFFFFF"/>
        <w:spacing w:before="120" w:after="120" w:line="276" w:lineRule="auto"/>
        <w:ind w:firstLine="720"/>
        <w:jc w:val="both"/>
        <w:rPr>
          <w:rFonts w:ascii="Times New Roman" w:hAnsi="Times New Roman"/>
          <w:color w:val="000000"/>
        </w:rPr>
      </w:pPr>
      <w:r>
        <w:rPr>
          <w:rFonts w:ascii="Times New Roman" w:hAnsi="Times New Roman"/>
          <w:color w:val="000000"/>
        </w:rPr>
        <w:t>3</w:t>
      </w:r>
      <w:r w:rsidRPr="001A1780">
        <w:rPr>
          <w:rFonts w:ascii="Times New Roman" w:hAnsi="Times New Roman"/>
          <w:color w:val="000000"/>
        </w:rPr>
        <w:t>. Giao Thường trực Hội đồng nhân dân, các Ban Hội đồng nhân dân, các Tổ đại biểu và đại biểu Hội đồng nhân dân tỉnh giám sát việc thực hiện Nghị quyết này.</w:t>
      </w:r>
    </w:p>
    <w:p w:rsidR="00D70EB5" w:rsidRPr="001A1780" w:rsidRDefault="00D70EB5" w:rsidP="00D70EB5">
      <w:pPr>
        <w:shd w:val="clear" w:color="auto" w:fill="FFFFFF"/>
        <w:spacing w:before="120" w:after="120" w:line="276" w:lineRule="auto"/>
        <w:ind w:firstLine="720"/>
        <w:jc w:val="both"/>
        <w:rPr>
          <w:rFonts w:ascii="Times New Roman" w:hAnsi="Times New Roman"/>
          <w:i/>
          <w:color w:val="000000"/>
        </w:rPr>
      </w:pPr>
      <w:r w:rsidRPr="001A1780">
        <w:rPr>
          <w:rFonts w:ascii="Times New Roman" w:hAnsi="Times New Roman"/>
          <w:i/>
          <w:color w:val="000000"/>
        </w:rPr>
        <w:t>Nghị quyết này đã được Hội đồng nhân dân tỉnh Khánh Hòa khóa VI</w:t>
      </w:r>
      <w:r>
        <w:rPr>
          <w:rFonts w:ascii="Times New Roman" w:hAnsi="Times New Roman"/>
          <w:i/>
          <w:color w:val="000000"/>
        </w:rPr>
        <w:t>I</w:t>
      </w:r>
      <w:r w:rsidRPr="001A1780">
        <w:rPr>
          <w:rFonts w:ascii="Times New Roman" w:hAnsi="Times New Roman"/>
          <w:i/>
          <w:color w:val="000000"/>
        </w:rPr>
        <w:t>I, nhiệm kỳ 202</w:t>
      </w:r>
      <w:r>
        <w:rPr>
          <w:rFonts w:ascii="Times New Roman" w:hAnsi="Times New Roman"/>
          <w:i/>
          <w:color w:val="000000"/>
        </w:rPr>
        <w:t>6-2031</w:t>
      </w:r>
      <w:r w:rsidRPr="001A1780">
        <w:rPr>
          <w:rFonts w:ascii="Times New Roman" w:hAnsi="Times New Roman"/>
          <w:i/>
          <w:color w:val="000000"/>
        </w:rPr>
        <w:t>, kỳ họp .............. thông qua ngày …. tháng .... năm 202</w:t>
      </w:r>
      <w:r>
        <w:rPr>
          <w:rFonts w:ascii="Times New Roman" w:hAnsi="Times New Roman"/>
          <w:i/>
          <w:color w:val="000000"/>
        </w:rPr>
        <w:t>6</w:t>
      </w:r>
      <w:r w:rsidRPr="001A1780">
        <w:rPr>
          <w:rFonts w:ascii="Times New Roman" w:hAnsi="Times New Roman"/>
          <w:i/>
          <w:color w:val="00000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70EB5" w:rsidRPr="001D101B" w:rsidTr="00A95B7E">
        <w:trPr>
          <w:tblCellSpacing w:w="0" w:type="dxa"/>
        </w:trPr>
        <w:tc>
          <w:tcPr>
            <w:tcW w:w="4428" w:type="dxa"/>
            <w:shd w:val="clear" w:color="auto" w:fill="FFFFFF"/>
            <w:tcMar>
              <w:top w:w="0" w:type="dxa"/>
              <w:left w:w="108" w:type="dxa"/>
              <w:bottom w:w="0" w:type="dxa"/>
              <w:right w:w="108" w:type="dxa"/>
            </w:tcMar>
            <w:hideMark/>
          </w:tcPr>
          <w:p w:rsidR="00D70EB5" w:rsidRPr="003F6C63" w:rsidRDefault="00D70EB5" w:rsidP="00A95B7E">
            <w:pPr>
              <w:spacing w:line="234" w:lineRule="atLeast"/>
              <w:rPr>
                <w:rFonts w:ascii="Times New Roman" w:hAnsi="Times New Roman"/>
                <w:color w:val="000000"/>
                <w:sz w:val="22"/>
                <w:szCs w:val="22"/>
              </w:rPr>
            </w:pPr>
            <w:r w:rsidRPr="001D101B">
              <w:rPr>
                <w:rFonts w:ascii="Times New Roman" w:hAnsi="Times New Roman"/>
                <w:b/>
                <w:bCs/>
                <w:i/>
                <w:iCs/>
                <w:color w:val="000000"/>
              </w:rPr>
              <w:br/>
            </w:r>
            <w:r w:rsidRPr="001D101B">
              <w:rPr>
                <w:rFonts w:ascii="Times New Roman" w:hAnsi="Times New Roman"/>
                <w:b/>
                <w:bCs/>
                <w:i/>
                <w:iCs/>
                <w:color w:val="000000"/>
                <w:sz w:val="24"/>
                <w:szCs w:val="24"/>
              </w:rPr>
              <w:t>Nơi nhận:</w:t>
            </w:r>
            <w:r w:rsidRPr="001D101B">
              <w:rPr>
                <w:rFonts w:ascii="Times New Roman" w:hAnsi="Times New Roman"/>
                <w:b/>
                <w:bCs/>
                <w:i/>
                <w:iCs/>
                <w:color w:val="000000"/>
                <w:sz w:val="24"/>
                <w:szCs w:val="24"/>
              </w:rPr>
              <w:br/>
            </w:r>
            <w:r w:rsidRPr="003F6C63">
              <w:rPr>
                <w:rFonts w:ascii="Times New Roman" w:hAnsi="Times New Roman"/>
                <w:color w:val="000000"/>
                <w:sz w:val="22"/>
                <w:szCs w:val="22"/>
              </w:rPr>
              <w:t>- Ủy ban Thường vụ Quốc hội;</w:t>
            </w:r>
          </w:p>
          <w:p w:rsidR="00D70EB5" w:rsidRPr="003F6C63" w:rsidRDefault="00D70EB5" w:rsidP="00A95B7E">
            <w:pPr>
              <w:spacing w:line="234" w:lineRule="atLeast"/>
              <w:rPr>
                <w:rFonts w:ascii="Times New Roman" w:hAnsi="Times New Roman"/>
                <w:color w:val="000000"/>
                <w:sz w:val="22"/>
                <w:szCs w:val="22"/>
              </w:rPr>
            </w:pPr>
            <w:r w:rsidRPr="003F6C63">
              <w:rPr>
                <w:rFonts w:ascii="Times New Roman" w:hAnsi="Times New Roman"/>
                <w:color w:val="000000"/>
                <w:sz w:val="22"/>
                <w:szCs w:val="22"/>
              </w:rPr>
              <w:t>- Văn phòng Chính phủ;</w:t>
            </w:r>
          </w:p>
          <w:p w:rsidR="00D70EB5" w:rsidRPr="003F6C63" w:rsidRDefault="00D70EB5" w:rsidP="00A95B7E">
            <w:pPr>
              <w:spacing w:line="234" w:lineRule="atLeast"/>
              <w:rPr>
                <w:rFonts w:ascii="Times New Roman" w:hAnsi="Times New Roman"/>
                <w:color w:val="000000"/>
                <w:sz w:val="22"/>
                <w:szCs w:val="22"/>
              </w:rPr>
            </w:pPr>
            <w:r w:rsidRPr="003F6C63">
              <w:rPr>
                <w:rFonts w:ascii="Times New Roman" w:hAnsi="Times New Roman"/>
                <w:color w:val="000000"/>
                <w:sz w:val="22"/>
                <w:szCs w:val="22"/>
              </w:rPr>
              <w:t>- Vụ Pháp chế - Bộ Tài chính;</w:t>
            </w:r>
          </w:p>
          <w:p w:rsidR="00D70EB5" w:rsidRPr="003F6C63" w:rsidRDefault="00D70EB5" w:rsidP="00A95B7E">
            <w:pPr>
              <w:spacing w:line="234" w:lineRule="atLeast"/>
              <w:rPr>
                <w:rFonts w:ascii="Times New Roman" w:hAnsi="Times New Roman"/>
                <w:color w:val="000000"/>
                <w:sz w:val="22"/>
                <w:szCs w:val="22"/>
              </w:rPr>
            </w:pPr>
            <w:r w:rsidRPr="003F6C63">
              <w:rPr>
                <w:rFonts w:ascii="Times New Roman" w:hAnsi="Times New Roman"/>
                <w:color w:val="000000"/>
                <w:sz w:val="22"/>
                <w:szCs w:val="22"/>
              </w:rPr>
              <w:t>- Vụ Pháp chế - Bộ Giáo dục và Đào tạo;</w:t>
            </w:r>
          </w:p>
          <w:p w:rsidR="00D70EB5" w:rsidRPr="003F6C63" w:rsidRDefault="00D70EB5" w:rsidP="00A95B7E">
            <w:pPr>
              <w:spacing w:line="234" w:lineRule="atLeast"/>
              <w:rPr>
                <w:rFonts w:ascii="Times New Roman" w:hAnsi="Times New Roman"/>
                <w:color w:val="000000"/>
                <w:sz w:val="22"/>
                <w:szCs w:val="22"/>
              </w:rPr>
            </w:pPr>
            <w:r w:rsidRPr="003F6C63">
              <w:rPr>
                <w:rFonts w:ascii="Times New Roman" w:hAnsi="Times New Roman"/>
                <w:color w:val="000000"/>
                <w:sz w:val="22"/>
                <w:szCs w:val="22"/>
              </w:rPr>
              <w:t>- Bộ Tư pháp (Cục KTVBQLPL);</w:t>
            </w:r>
          </w:p>
          <w:p w:rsidR="00D70EB5" w:rsidRPr="003F6C63" w:rsidRDefault="00D70EB5" w:rsidP="00A95B7E">
            <w:pPr>
              <w:spacing w:line="234" w:lineRule="atLeast"/>
              <w:rPr>
                <w:rFonts w:ascii="Times New Roman" w:hAnsi="Times New Roman"/>
                <w:color w:val="000000"/>
                <w:sz w:val="22"/>
                <w:szCs w:val="22"/>
              </w:rPr>
            </w:pPr>
            <w:r w:rsidRPr="003F6C63">
              <w:rPr>
                <w:rFonts w:ascii="Times New Roman" w:hAnsi="Times New Roman"/>
                <w:color w:val="000000"/>
                <w:sz w:val="22"/>
                <w:szCs w:val="22"/>
              </w:rPr>
              <w:t>- Ban Thường vụ Tỉnh ủy;</w:t>
            </w:r>
          </w:p>
          <w:p w:rsidR="00D70EB5" w:rsidRPr="003F6C63" w:rsidRDefault="00D70EB5" w:rsidP="00A95B7E">
            <w:pPr>
              <w:spacing w:line="234" w:lineRule="atLeast"/>
              <w:rPr>
                <w:rFonts w:ascii="Times New Roman" w:hAnsi="Times New Roman"/>
                <w:color w:val="000000"/>
                <w:sz w:val="22"/>
                <w:szCs w:val="22"/>
              </w:rPr>
            </w:pPr>
            <w:r w:rsidRPr="003F6C63">
              <w:rPr>
                <w:rFonts w:ascii="Times New Roman" w:hAnsi="Times New Roman"/>
                <w:color w:val="000000"/>
                <w:sz w:val="22"/>
                <w:szCs w:val="22"/>
              </w:rPr>
              <w:t>- Đoàn ĐBQH tỉnh;</w:t>
            </w:r>
          </w:p>
          <w:p w:rsidR="00D70EB5" w:rsidRPr="003F6C63" w:rsidRDefault="00D70EB5" w:rsidP="00A95B7E">
            <w:pPr>
              <w:spacing w:line="234" w:lineRule="atLeast"/>
              <w:rPr>
                <w:rFonts w:ascii="Times New Roman" w:hAnsi="Times New Roman"/>
                <w:color w:val="000000"/>
                <w:sz w:val="22"/>
                <w:szCs w:val="22"/>
              </w:rPr>
            </w:pPr>
            <w:r w:rsidRPr="003F6C63">
              <w:rPr>
                <w:rFonts w:ascii="Times New Roman" w:hAnsi="Times New Roman"/>
                <w:color w:val="000000"/>
                <w:sz w:val="22"/>
                <w:szCs w:val="22"/>
              </w:rPr>
              <w:t>- UBND tỉnh; UBMTTQVN tỉnh;</w:t>
            </w:r>
          </w:p>
          <w:p w:rsidR="00D70EB5" w:rsidRPr="003F6C63" w:rsidRDefault="00D70EB5" w:rsidP="00A95B7E">
            <w:pPr>
              <w:spacing w:line="234" w:lineRule="atLeast"/>
              <w:rPr>
                <w:rFonts w:ascii="Times New Roman" w:hAnsi="Times New Roman"/>
                <w:color w:val="000000"/>
                <w:sz w:val="22"/>
                <w:szCs w:val="22"/>
              </w:rPr>
            </w:pPr>
            <w:r w:rsidRPr="003F6C63">
              <w:rPr>
                <w:rFonts w:ascii="Times New Roman" w:hAnsi="Times New Roman"/>
                <w:color w:val="000000"/>
                <w:sz w:val="22"/>
                <w:szCs w:val="22"/>
              </w:rPr>
              <w:t>- Các sở, ban, ngành, đoàn thể;</w:t>
            </w:r>
          </w:p>
          <w:p w:rsidR="00D70EB5" w:rsidRPr="003F6C63" w:rsidRDefault="00D70EB5" w:rsidP="00A95B7E">
            <w:pPr>
              <w:spacing w:line="234" w:lineRule="atLeast"/>
              <w:rPr>
                <w:rFonts w:ascii="Times New Roman" w:hAnsi="Times New Roman"/>
                <w:color w:val="000000"/>
                <w:sz w:val="22"/>
                <w:szCs w:val="22"/>
              </w:rPr>
            </w:pPr>
            <w:r w:rsidRPr="003F6C63">
              <w:rPr>
                <w:rFonts w:ascii="Times New Roman" w:hAnsi="Times New Roman"/>
                <w:color w:val="000000"/>
                <w:sz w:val="22"/>
                <w:szCs w:val="22"/>
              </w:rPr>
              <w:t xml:space="preserve">- HĐND, UBND các xã, phường, đặc khu; </w:t>
            </w:r>
          </w:p>
          <w:p w:rsidR="00D70EB5" w:rsidRPr="003F6C63" w:rsidRDefault="00D70EB5" w:rsidP="00A95B7E">
            <w:pPr>
              <w:spacing w:line="234" w:lineRule="atLeast"/>
              <w:rPr>
                <w:rFonts w:ascii="Times New Roman" w:hAnsi="Times New Roman"/>
                <w:color w:val="000000"/>
                <w:sz w:val="22"/>
                <w:szCs w:val="22"/>
              </w:rPr>
            </w:pPr>
            <w:r w:rsidRPr="003F6C63">
              <w:rPr>
                <w:rFonts w:ascii="Times New Roman" w:hAnsi="Times New Roman"/>
                <w:color w:val="000000"/>
                <w:sz w:val="22"/>
                <w:szCs w:val="22"/>
              </w:rPr>
              <w:t>- Trung tâm Công báo và Cổng TTĐT tỉnh;</w:t>
            </w:r>
          </w:p>
          <w:p w:rsidR="00D70EB5" w:rsidRPr="001D101B" w:rsidRDefault="00D70EB5" w:rsidP="00A95B7E">
            <w:pPr>
              <w:spacing w:line="234" w:lineRule="atLeast"/>
              <w:rPr>
                <w:rFonts w:ascii="Times New Roman" w:hAnsi="Times New Roman"/>
                <w:color w:val="000000"/>
              </w:rPr>
            </w:pPr>
            <w:r w:rsidRPr="003F6C63">
              <w:rPr>
                <w:rFonts w:ascii="Times New Roman" w:hAnsi="Times New Roman"/>
                <w:color w:val="000000"/>
                <w:sz w:val="22"/>
                <w:szCs w:val="22"/>
              </w:rPr>
              <w:t>- Lưu: VT, …….</w:t>
            </w:r>
          </w:p>
        </w:tc>
        <w:tc>
          <w:tcPr>
            <w:tcW w:w="4428" w:type="dxa"/>
            <w:shd w:val="clear" w:color="auto" w:fill="FFFFFF"/>
            <w:tcMar>
              <w:top w:w="0" w:type="dxa"/>
              <w:left w:w="108" w:type="dxa"/>
              <w:bottom w:w="0" w:type="dxa"/>
              <w:right w:w="108" w:type="dxa"/>
            </w:tcMar>
            <w:hideMark/>
          </w:tcPr>
          <w:p w:rsidR="00D70EB5" w:rsidRPr="001D101B" w:rsidRDefault="00D70EB5" w:rsidP="00A95B7E">
            <w:pPr>
              <w:spacing w:before="120" w:after="120" w:line="234" w:lineRule="atLeast"/>
              <w:jc w:val="center"/>
              <w:rPr>
                <w:rFonts w:ascii="Times New Roman" w:hAnsi="Times New Roman"/>
                <w:color w:val="000000"/>
              </w:rPr>
            </w:pPr>
            <w:r w:rsidRPr="001D101B">
              <w:rPr>
                <w:rFonts w:ascii="Times New Roman" w:hAnsi="Times New Roman"/>
                <w:b/>
                <w:bCs/>
                <w:color w:val="000000"/>
              </w:rPr>
              <w:t>CHỦ TỊCH</w:t>
            </w:r>
            <w:r w:rsidRPr="001D101B">
              <w:rPr>
                <w:rFonts w:ascii="Times New Roman" w:hAnsi="Times New Roman"/>
                <w:b/>
                <w:bCs/>
                <w:color w:val="000000"/>
              </w:rPr>
              <w:br/>
            </w:r>
            <w:r w:rsidRPr="001D101B">
              <w:rPr>
                <w:rFonts w:ascii="Times New Roman" w:hAnsi="Times New Roman"/>
                <w:b/>
                <w:bCs/>
                <w:color w:val="000000"/>
              </w:rPr>
              <w:br/>
            </w:r>
            <w:r w:rsidRPr="001D101B">
              <w:rPr>
                <w:rFonts w:ascii="Times New Roman" w:hAnsi="Times New Roman"/>
                <w:b/>
                <w:bCs/>
                <w:color w:val="000000"/>
              </w:rPr>
              <w:br/>
            </w:r>
            <w:r w:rsidRPr="001D101B">
              <w:rPr>
                <w:rFonts w:ascii="Times New Roman" w:hAnsi="Times New Roman"/>
                <w:b/>
                <w:bCs/>
                <w:color w:val="000000"/>
              </w:rPr>
              <w:br/>
            </w:r>
            <w:r w:rsidRPr="001D101B">
              <w:rPr>
                <w:rFonts w:ascii="Times New Roman" w:hAnsi="Times New Roman"/>
                <w:b/>
                <w:bCs/>
                <w:color w:val="000000"/>
              </w:rPr>
              <w:br/>
            </w:r>
          </w:p>
        </w:tc>
      </w:tr>
    </w:tbl>
    <w:p w:rsidR="00D70EB5" w:rsidRDefault="00D70EB5" w:rsidP="00D70EB5">
      <w:pPr>
        <w:rPr>
          <w:rFonts w:ascii="Times New Roman" w:hAnsi="Times New Roman"/>
        </w:rPr>
      </w:pPr>
    </w:p>
    <w:p w:rsidR="00D70EB5" w:rsidRDefault="00D70EB5" w:rsidP="00D70EB5">
      <w:pPr>
        <w:shd w:val="clear" w:color="auto" w:fill="FFFFFF"/>
        <w:spacing w:after="120" w:line="312" w:lineRule="auto"/>
        <w:ind w:firstLine="709"/>
        <w:jc w:val="both"/>
        <w:rPr>
          <w:rFonts w:ascii="Times New Roman" w:hAnsi="Times New Roman"/>
          <w:lang w:val="nl-NL"/>
        </w:rPr>
      </w:pPr>
      <w:r w:rsidRPr="00C70F8E">
        <w:rPr>
          <w:rFonts w:ascii="Times New Roman" w:hAnsi="Times New Roman"/>
          <w:lang w:val="nl-NL"/>
        </w:rPr>
        <w:tab/>
      </w:r>
    </w:p>
    <w:p w:rsidR="00D70EB5" w:rsidRDefault="00D70EB5" w:rsidP="00D70EB5"/>
    <w:p w:rsidR="00231067" w:rsidRDefault="00037F9E"/>
    <w:sectPr w:rsidR="00231067" w:rsidSect="0028203E">
      <w:headerReference w:type="default" r:id="rId6"/>
      <w:headerReference w:type="first" r:id="rId7"/>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F9E" w:rsidRDefault="00037F9E">
      <w:r>
        <w:separator/>
      </w:r>
    </w:p>
  </w:endnote>
  <w:endnote w:type="continuationSeparator" w:id="0">
    <w:p w:rsidR="00037F9E" w:rsidRDefault="0003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F9E" w:rsidRDefault="00037F9E">
      <w:r>
        <w:separator/>
      </w:r>
    </w:p>
  </w:footnote>
  <w:footnote w:type="continuationSeparator" w:id="0">
    <w:p w:rsidR="00037F9E" w:rsidRDefault="00037F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132868"/>
      <w:docPartObj>
        <w:docPartGallery w:val="Page Numbers (Top of Page)"/>
        <w:docPartUnique/>
      </w:docPartObj>
    </w:sdtPr>
    <w:sdtEndPr>
      <w:rPr>
        <w:rFonts w:ascii="Times New Roman" w:hAnsi="Times New Roman"/>
        <w:noProof/>
        <w:sz w:val="24"/>
        <w:szCs w:val="24"/>
      </w:rPr>
    </w:sdtEndPr>
    <w:sdtContent>
      <w:p w:rsidR="00810E25" w:rsidRPr="00057259" w:rsidRDefault="00570EBE">
        <w:pPr>
          <w:pStyle w:val="Header"/>
          <w:jc w:val="center"/>
          <w:rPr>
            <w:rFonts w:ascii="Times New Roman" w:hAnsi="Times New Roman"/>
            <w:sz w:val="24"/>
            <w:szCs w:val="24"/>
          </w:rPr>
        </w:pPr>
        <w:r w:rsidRPr="00057259">
          <w:rPr>
            <w:rFonts w:ascii="Times New Roman" w:hAnsi="Times New Roman"/>
            <w:sz w:val="24"/>
            <w:szCs w:val="24"/>
          </w:rPr>
          <w:fldChar w:fldCharType="begin"/>
        </w:r>
        <w:r w:rsidRPr="00057259">
          <w:rPr>
            <w:rFonts w:ascii="Times New Roman" w:hAnsi="Times New Roman"/>
            <w:sz w:val="24"/>
            <w:szCs w:val="24"/>
          </w:rPr>
          <w:instrText xml:space="preserve"> PAGE   \* MERGEFORMAT </w:instrText>
        </w:r>
        <w:r w:rsidRPr="00057259">
          <w:rPr>
            <w:rFonts w:ascii="Times New Roman" w:hAnsi="Times New Roman"/>
            <w:sz w:val="24"/>
            <w:szCs w:val="24"/>
          </w:rPr>
          <w:fldChar w:fldCharType="separate"/>
        </w:r>
        <w:r w:rsidR="00993B92">
          <w:rPr>
            <w:rFonts w:ascii="Times New Roman" w:hAnsi="Times New Roman"/>
            <w:noProof/>
            <w:sz w:val="24"/>
            <w:szCs w:val="24"/>
          </w:rPr>
          <w:t>3</w:t>
        </w:r>
        <w:r w:rsidRPr="00057259">
          <w:rPr>
            <w:rFonts w:ascii="Times New Roman" w:hAnsi="Times New Roman"/>
            <w:noProof/>
            <w:sz w:val="24"/>
            <w:szCs w:val="24"/>
          </w:rPr>
          <w:fldChar w:fldCharType="end"/>
        </w:r>
      </w:p>
    </w:sdtContent>
  </w:sdt>
  <w:p w:rsidR="00810E25" w:rsidRDefault="00037F9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E25" w:rsidRPr="00AE321E" w:rsidRDefault="00037F9E">
    <w:pPr>
      <w:pStyle w:val="Header"/>
      <w:jc w:val="center"/>
      <w:rPr>
        <w:rFonts w:ascii="Times New Roman" w:hAnsi="Times New Roman"/>
      </w:rPr>
    </w:pPr>
  </w:p>
  <w:p w:rsidR="00810E25" w:rsidRDefault="00037F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B5"/>
    <w:rsid w:val="00037F9E"/>
    <w:rsid w:val="000D6E90"/>
    <w:rsid w:val="001F0972"/>
    <w:rsid w:val="00226ECD"/>
    <w:rsid w:val="0028203E"/>
    <w:rsid w:val="004F2699"/>
    <w:rsid w:val="0051146E"/>
    <w:rsid w:val="00570EBE"/>
    <w:rsid w:val="006A062C"/>
    <w:rsid w:val="00757D7D"/>
    <w:rsid w:val="007F6122"/>
    <w:rsid w:val="0089614A"/>
    <w:rsid w:val="00993B92"/>
    <w:rsid w:val="00B62EE8"/>
    <w:rsid w:val="00BB35D7"/>
    <w:rsid w:val="00C80D6A"/>
    <w:rsid w:val="00D26A3A"/>
    <w:rsid w:val="00D5643C"/>
    <w:rsid w:val="00D70EB5"/>
    <w:rsid w:val="00E93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57FC"/>
  <w15:chartTrackingRefBased/>
  <w15:docId w15:val="{D79A2841-973E-491E-A54E-C541C8BE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EB5"/>
    <w:pPr>
      <w:spacing w:after="0" w:line="240" w:lineRule="auto"/>
    </w:pPr>
    <w:rPr>
      <w:rFonts w:ascii="VNI-Times" w:eastAsia="Times New Roman" w:hAnsi="VNI-Times"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0EB5"/>
    <w:pPr>
      <w:tabs>
        <w:tab w:val="center" w:pos="4680"/>
        <w:tab w:val="right" w:pos="9360"/>
      </w:tabs>
    </w:pPr>
  </w:style>
  <w:style w:type="character" w:customStyle="1" w:styleId="HeaderChar">
    <w:name w:val="Header Char"/>
    <w:basedOn w:val="DefaultParagraphFont"/>
    <w:link w:val="Header"/>
    <w:uiPriority w:val="99"/>
    <w:rsid w:val="00D70EB5"/>
    <w:rPr>
      <w:rFonts w:ascii="VNI-Times" w:eastAsia="Times New Roman" w:hAnsi="VNI-Times"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TNV Student</dc:creator>
  <cp:keywords/>
  <dc:description/>
  <cp:lastModifiedBy>TNV Student</cp:lastModifiedBy>
  <cp:revision>10</cp:revision>
  <dcterms:created xsi:type="dcterms:W3CDTF">2026-03-19T01:46:00Z</dcterms:created>
  <dcterms:modified xsi:type="dcterms:W3CDTF">2026-03-27T10:46:00Z</dcterms:modified>
</cp:coreProperties>
</file>